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2"/>
        <w:gridCol w:w="4357"/>
      </w:tblGrid>
      <w:tr w:rsidR="0082498B" w14:paraId="01DBCB61" w14:textId="77777777" w:rsidTr="007E2108">
        <w:trPr>
          <w:trHeight w:val="388"/>
        </w:trPr>
        <w:tc>
          <w:tcPr>
            <w:tcW w:w="6262" w:type="dxa"/>
          </w:tcPr>
          <w:p w14:paraId="1F5FCD96" w14:textId="77777777" w:rsidR="0082498B" w:rsidRDefault="00053B29">
            <w:pPr>
              <w:pStyle w:val="TableParagraph"/>
              <w:spacing w:line="268" w:lineRule="exact"/>
              <w:ind w:left="11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WEST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LONDON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WASTE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AUTHORITY</w:t>
            </w:r>
          </w:p>
        </w:tc>
        <w:tc>
          <w:tcPr>
            <w:tcW w:w="4357" w:type="dxa"/>
          </w:tcPr>
          <w:p w14:paraId="395EB894" w14:textId="77777777" w:rsidR="0082498B" w:rsidRDefault="0082498B">
            <w:pPr>
              <w:pStyle w:val="TableParagraph"/>
              <w:rPr>
                <w:rFonts w:ascii="Times New Roman"/>
              </w:rPr>
            </w:pPr>
          </w:p>
        </w:tc>
      </w:tr>
      <w:tr w:rsidR="00D74CEC" w14:paraId="3C6E31E2" w14:textId="77777777" w:rsidTr="007E2108">
        <w:trPr>
          <w:trHeight w:val="519"/>
        </w:trPr>
        <w:tc>
          <w:tcPr>
            <w:tcW w:w="6262" w:type="dxa"/>
          </w:tcPr>
          <w:p w14:paraId="6815F1E5" w14:textId="390A9E69" w:rsidR="00D74CEC" w:rsidRDefault="00D74CEC" w:rsidP="00D74CEC">
            <w:pPr>
              <w:pStyle w:val="TableParagraph"/>
              <w:spacing w:before="120"/>
              <w:ind w:left="11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Report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 Circular Economy Manager</w:t>
            </w:r>
          </w:p>
        </w:tc>
        <w:tc>
          <w:tcPr>
            <w:tcW w:w="4357" w:type="dxa"/>
          </w:tcPr>
          <w:p w14:paraId="2CEDDE19" w14:textId="6EF62ED4" w:rsidR="00D74CEC" w:rsidRDefault="00D74CEC" w:rsidP="00D74CEC">
            <w:pPr>
              <w:pStyle w:val="TableParagraph"/>
              <w:spacing w:before="115"/>
              <w:ind w:left="2940" w:hanging="14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24</w:t>
            </w:r>
            <w:proofErr w:type="spellStart"/>
            <w:r>
              <w:rPr>
                <w:rFonts w:ascii="Arial"/>
                <w:position w:val="8"/>
                <w:sz w:val="16"/>
              </w:rPr>
              <w:t>th</w:t>
            </w:r>
            <w:proofErr w:type="spellEnd"/>
            <w:r>
              <w:rPr>
                <w:rFonts w:ascii="Arial"/>
                <w:spacing w:val="20"/>
                <w:position w:val="8"/>
                <w:sz w:val="16"/>
              </w:rPr>
              <w:t xml:space="preserve"> </w:t>
            </w:r>
            <w:r>
              <w:rPr>
                <w:rFonts w:ascii="Arial"/>
                <w:sz w:val="24"/>
              </w:rPr>
              <w:t>Sept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2021</w:t>
            </w:r>
          </w:p>
        </w:tc>
      </w:tr>
      <w:tr w:rsidR="0082498B" w14:paraId="542252ED" w14:textId="77777777" w:rsidTr="007E2108">
        <w:trPr>
          <w:trHeight w:val="754"/>
        </w:trPr>
        <w:tc>
          <w:tcPr>
            <w:tcW w:w="6262" w:type="dxa"/>
            <w:tcBorders>
              <w:bottom w:val="single" w:sz="4" w:space="0" w:color="000000"/>
            </w:tcBorders>
          </w:tcPr>
          <w:p w14:paraId="6A7C8BE8" w14:textId="7AB5461F" w:rsidR="0082498B" w:rsidRDefault="00053B29">
            <w:pPr>
              <w:pStyle w:val="TableParagraph"/>
              <w:spacing w:before="116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Circular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Economy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Update</w:t>
            </w:r>
          </w:p>
        </w:tc>
        <w:tc>
          <w:tcPr>
            <w:tcW w:w="4357" w:type="dxa"/>
            <w:tcBorders>
              <w:bottom w:val="single" w:sz="4" w:space="0" w:color="000000"/>
            </w:tcBorders>
          </w:tcPr>
          <w:p w14:paraId="47103732" w14:textId="77777777" w:rsidR="0082498B" w:rsidRDefault="0082498B">
            <w:pPr>
              <w:pStyle w:val="TableParagraph"/>
              <w:rPr>
                <w:rFonts w:ascii="Times New Roman"/>
              </w:rPr>
            </w:pPr>
          </w:p>
        </w:tc>
      </w:tr>
      <w:tr w:rsidR="0082498B" w14:paraId="3E38526B" w14:textId="77777777" w:rsidTr="007E2108">
        <w:trPr>
          <w:trHeight w:val="884"/>
        </w:trPr>
        <w:tc>
          <w:tcPr>
            <w:tcW w:w="10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43F2A" w14:textId="77777777" w:rsidR="0082498B" w:rsidRDefault="00053B29">
            <w:pPr>
              <w:pStyle w:val="TableParagraph"/>
              <w:spacing w:before="118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SUMMARY</w:t>
            </w:r>
          </w:p>
          <w:p w14:paraId="40880BC5" w14:textId="65F5CBAB" w:rsidR="0082498B" w:rsidRDefault="00053B29" w:rsidP="00DC3C5C">
            <w:pPr>
              <w:pStyle w:val="TableParagraph"/>
              <w:spacing w:before="120"/>
              <w:ind w:left="10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This</w:t>
            </w:r>
            <w:r>
              <w:rPr>
                <w:rFonts w:ascii="Arial" w:hAnsi="Arial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report</w:t>
            </w:r>
            <w:r>
              <w:rPr>
                <w:rFonts w:ascii="Arial" w:hAnsi="Arial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provides</w:t>
            </w:r>
            <w:r>
              <w:rPr>
                <w:rFonts w:ascii="Arial" w:hAnsi="Arial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an</w:t>
            </w:r>
            <w:r>
              <w:rPr>
                <w:rFonts w:ascii="Arial" w:hAnsi="Arial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update</w:t>
            </w:r>
            <w:r>
              <w:rPr>
                <w:rFonts w:ascii="Arial" w:hAnsi="Arial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on</w:t>
            </w:r>
            <w:r>
              <w:rPr>
                <w:rFonts w:ascii="Arial" w:hAnsi="Arial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the</w:t>
            </w:r>
            <w:r>
              <w:rPr>
                <w:rFonts w:ascii="Arial" w:hAnsi="Arial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Authority’s</w:t>
            </w:r>
            <w:r>
              <w:rPr>
                <w:rFonts w:ascii="Arial" w:hAnsi="Arial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Circular</w:t>
            </w:r>
            <w:r>
              <w:rPr>
                <w:rFonts w:ascii="Arial" w:hAnsi="Arial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Economy</w:t>
            </w:r>
            <w:r w:rsidR="00DC3C5C">
              <w:rPr>
                <w:rFonts w:ascii="Arial" w:hAnsi="Arial"/>
                <w:sz w:val="24"/>
              </w:rPr>
              <w:t xml:space="preserve"> activities.</w:t>
            </w:r>
          </w:p>
        </w:tc>
      </w:tr>
      <w:tr w:rsidR="0082498B" w14:paraId="595F4606" w14:textId="77777777" w:rsidTr="007E2108">
        <w:trPr>
          <w:trHeight w:val="398"/>
        </w:trPr>
        <w:tc>
          <w:tcPr>
            <w:tcW w:w="106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1BEA226" w14:textId="77777777" w:rsidR="0082498B" w:rsidRDefault="0082498B">
            <w:pPr>
              <w:pStyle w:val="TableParagraph"/>
              <w:rPr>
                <w:rFonts w:ascii="Times New Roman"/>
              </w:rPr>
            </w:pPr>
          </w:p>
        </w:tc>
      </w:tr>
      <w:tr w:rsidR="0082498B" w14:paraId="4BE5F03D" w14:textId="77777777" w:rsidTr="007E2108">
        <w:trPr>
          <w:trHeight w:val="971"/>
        </w:trPr>
        <w:tc>
          <w:tcPr>
            <w:tcW w:w="10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3331" w14:textId="211EEDD9" w:rsidR="0082498B" w:rsidRDefault="00053B29">
            <w:pPr>
              <w:pStyle w:val="TableParagraph"/>
              <w:spacing w:before="118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RECOMMENDATION(S)</w:t>
            </w:r>
          </w:p>
          <w:p w14:paraId="2FA5EA42" w14:textId="77777777" w:rsidR="0082498B" w:rsidRDefault="0082498B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14:paraId="0B18A7B1" w14:textId="77777777" w:rsidR="0082498B" w:rsidRDefault="00053B29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hanging="362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The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Authority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is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asked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 note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the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information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within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this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report.</w:t>
            </w:r>
          </w:p>
        </w:tc>
      </w:tr>
    </w:tbl>
    <w:p w14:paraId="4F3E442D" w14:textId="0C8FE43F" w:rsidR="0082498B" w:rsidRDefault="0082498B">
      <w:pPr>
        <w:pStyle w:val="BodyText"/>
        <w:spacing w:before="5"/>
        <w:rPr>
          <w:rFonts w:ascii="Times New Roman"/>
          <w:sz w:val="13"/>
        </w:rPr>
      </w:pPr>
    </w:p>
    <w:p w14:paraId="673C1005" w14:textId="36F97093" w:rsidR="007A7993" w:rsidRPr="00310AE4" w:rsidRDefault="001C2B35" w:rsidP="00310AE4">
      <w:pPr>
        <w:pStyle w:val="ListParagraph"/>
        <w:numPr>
          <w:ilvl w:val="0"/>
          <w:numId w:val="8"/>
        </w:numPr>
        <w:tabs>
          <w:tab w:val="left" w:pos="507"/>
        </w:tabs>
        <w:spacing w:before="63"/>
        <w:ind w:left="284" w:right="222" w:hanging="284"/>
        <w:rPr>
          <w:rFonts w:eastAsia="Times New Roman" w:cs="Times New Roman"/>
          <w:b/>
          <w:sz w:val="24"/>
          <w:szCs w:val="24"/>
        </w:rPr>
      </w:pPr>
      <w:r w:rsidRPr="001C2B35">
        <w:rPr>
          <w:rFonts w:eastAsia="Times New Roman" w:cs="Times New Roman"/>
          <w:b/>
          <w:sz w:val="24"/>
          <w:szCs w:val="24"/>
        </w:rPr>
        <w:t xml:space="preserve">Waste Composition – </w:t>
      </w:r>
      <w:r w:rsidRPr="00310AE4">
        <w:rPr>
          <w:rFonts w:eastAsia="Times New Roman" w:cs="Times New Roman"/>
          <w:bCs/>
          <w:sz w:val="24"/>
          <w:szCs w:val="24"/>
        </w:rPr>
        <w:t xml:space="preserve">WLWA </w:t>
      </w:r>
      <w:r w:rsidR="00310AE4" w:rsidRPr="00310AE4">
        <w:rPr>
          <w:rFonts w:eastAsia="Times New Roman" w:cs="Times New Roman"/>
          <w:bCs/>
          <w:sz w:val="24"/>
          <w:szCs w:val="24"/>
        </w:rPr>
        <w:t>perform</w:t>
      </w:r>
      <w:r w:rsidR="00310AE4">
        <w:rPr>
          <w:rFonts w:eastAsia="Times New Roman" w:cs="Times New Roman"/>
          <w:bCs/>
          <w:sz w:val="24"/>
          <w:szCs w:val="24"/>
        </w:rPr>
        <w:t xml:space="preserve">s </w:t>
      </w:r>
      <w:r w:rsidR="00520186">
        <w:rPr>
          <w:rFonts w:eastAsia="Times New Roman" w:cs="Times New Roman"/>
          <w:bCs/>
          <w:sz w:val="24"/>
          <w:szCs w:val="24"/>
        </w:rPr>
        <w:t xml:space="preserve">a </w:t>
      </w:r>
      <w:r w:rsidR="00310AE4">
        <w:rPr>
          <w:rFonts w:eastAsia="Times New Roman" w:cs="Times New Roman"/>
          <w:bCs/>
          <w:sz w:val="24"/>
          <w:szCs w:val="24"/>
        </w:rPr>
        <w:t>series of</w:t>
      </w:r>
      <w:r w:rsidRPr="00310AE4">
        <w:rPr>
          <w:rFonts w:eastAsia="Times New Roman" w:cs="Times New Roman"/>
          <w:bCs/>
          <w:sz w:val="24"/>
          <w:szCs w:val="24"/>
        </w:rPr>
        <w:t xml:space="preserve"> waste composition analysis every 15 months</w:t>
      </w:r>
      <w:r w:rsidR="007A7993" w:rsidRPr="00310AE4">
        <w:rPr>
          <w:rFonts w:eastAsia="Times New Roman" w:cs="Times New Roman"/>
          <w:bCs/>
          <w:sz w:val="24"/>
          <w:szCs w:val="24"/>
        </w:rPr>
        <w:t xml:space="preserve"> to</w:t>
      </w:r>
      <w:r w:rsidRPr="00310AE4">
        <w:rPr>
          <w:rFonts w:eastAsia="Times New Roman" w:cs="Times New Roman"/>
          <w:bCs/>
          <w:sz w:val="24"/>
          <w:szCs w:val="24"/>
        </w:rPr>
        <w:t xml:space="preserve"> capture the seasonal fluctuations in the </w:t>
      </w:r>
      <w:r w:rsidR="007A7993" w:rsidRPr="00310AE4">
        <w:rPr>
          <w:rFonts w:eastAsia="Times New Roman" w:cs="Times New Roman"/>
          <w:bCs/>
          <w:sz w:val="24"/>
          <w:szCs w:val="24"/>
        </w:rPr>
        <w:t>makeup</w:t>
      </w:r>
      <w:r w:rsidRPr="00310AE4">
        <w:rPr>
          <w:rFonts w:eastAsia="Times New Roman" w:cs="Times New Roman"/>
          <w:bCs/>
          <w:sz w:val="24"/>
          <w:szCs w:val="24"/>
        </w:rPr>
        <w:t xml:space="preserve"> </w:t>
      </w:r>
      <w:r w:rsidR="00520186">
        <w:rPr>
          <w:rFonts w:eastAsia="Times New Roman" w:cs="Times New Roman"/>
          <w:bCs/>
          <w:sz w:val="24"/>
          <w:szCs w:val="24"/>
        </w:rPr>
        <w:t xml:space="preserve">of </w:t>
      </w:r>
      <w:r w:rsidR="00310AE4">
        <w:rPr>
          <w:rFonts w:eastAsia="Times New Roman" w:cs="Times New Roman"/>
          <w:bCs/>
          <w:sz w:val="24"/>
          <w:szCs w:val="24"/>
        </w:rPr>
        <w:t>residual</w:t>
      </w:r>
      <w:r w:rsidRPr="00310AE4">
        <w:rPr>
          <w:rFonts w:eastAsia="Times New Roman" w:cs="Times New Roman"/>
          <w:bCs/>
          <w:sz w:val="24"/>
          <w:szCs w:val="24"/>
        </w:rPr>
        <w:t xml:space="preserve"> waste.</w:t>
      </w:r>
      <w:r w:rsidR="007A7993" w:rsidRPr="00310AE4">
        <w:rPr>
          <w:rFonts w:eastAsia="Times New Roman" w:cs="Times New Roman"/>
          <w:bCs/>
          <w:sz w:val="24"/>
          <w:szCs w:val="24"/>
        </w:rPr>
        <w:t xml:space="preserve"> The analysis expanded this year to capture </w:t>
      </w:r>
      <w:r w:rsidR="00520186">
        <w:rPr>
          <w:rFonts w:eastAsia="Times New Roman" w:cs="Times New Roman"/>
          <w:bCs/>
          <w:sz w:val="24"/>
          <w:szCs w:val="24"/>
        </w:rPr>
        <w:t>additional</w:t>
      </w:r>
      <w:r w:rsidR="007A7993" w:rsidRPr="00310AE4">
        <w:rPr>
          <w:rFonts w:eastAsia="Times New Roman" w:cs="Times New Roman"/>
          <w:bCs/>
          <w:sz w:val="24"/>
          <w:szCs w:val="24"/>
        </w:rPr>
        <w:t xml:space="preserve"> information </w:t>
      </w:r>
      <w:r w:rsidR="00520186">
        <w:rPr>
          <w:rFonts w:eastAsia="Times New Roman" w:cs="Times New Roman"/>
          <w:bCs/>
          <w:sz w:val="24"/>
          <w:szCs w:val="24"/>
        </w:rPr>
        <w:t xml:space="preserve">from </w:t>
      </w:r>
      <w:r w:rsidR="007A7993" w:rsidRPr="00310AE4">
        <w:rPr>
          <w:rFonts w:eastAsia="Times New Roman" w:cs="Times New Roman"/>
          <w:bCs/>
          <w:sz w:val="24"/>
          <w:szCs w:val="24"/>
        </w:rPr>
        <w:t>kerb</w:t>
      </w:r>
      <w:r w:rsidR="00226764">
        <w:rPr>
          <w:rFonts w:eastAsia="Times New Roman" w:cs="Times New Roman"/>
          <w:bCs/>
          <w:sz w:val="24"/>
          <w:szCs w:val="24"/>
        </w:rPr>
        <w:t xml:space="preserve">side, communal and street waste to </w:t>
      </w:r>
      <w:r w:rsidR="003F32AB">
        <w:rPr>
          <w:rFonts w:eastAsia="Times New Roman" w:cs="Times New Roman"/>
          <w:bCs/>
          <w:sz w:val="24"/>
          <w:szCs w:val="24"/>
        </w:rPr>
        <w:t>help inform the development of the Circular Economy Strategy.</w:t>
      </w:r>
    </w:p>
    <w:p w14:paraId="4E291123" w14:textId="48355E10" w:rsidR="007A7993" w:rsidRPr="00310AE4" w:rsidRDefault="007A7993" w:rsidP="00310AE4">
      <w:pPr>
        <w:pStyle w:val="ListParagraph"/>
        <w:tabs>
          <w:tab w:val="left" w:pos="507"/>
        </w:tabs>
        <w:spacing w:before="63"/>
        <w:ind w:left="284" w:right="222" w:firstLine="0"/>
        <w:rPr>
          <w:rFonts w:eastAsia="Times New Roman" w:cs="Times New Roman"/>
          <w:b/>
          <w:sz w:val="24"/>
          <w:szCs w:val="24"/>
        </w:rPr>
      </w:pPr>
    </w:p>
    <w:p w14:paraId="51202612" w14:textId="00A38210" w:rsidR="001C2B35" w:rsidRPr="00520186" w:rsidRDefault="001C2B35" w:rsidP="00520186">
      <w:pPr>
        <w:pStyle w:val="ListParagraph"/>
        <w:tabs>
          <w:tab w:val="left" w:pos="507"/>
        </w:tabs>
        <w:spacing w:before="63"/>
        <w:ind w:left="284" w:right="222" w:firstLine="0"/>
        <w:rPr>
          <w:rFonts w:eastAsia="Times New Roman" w:cs="Times New Roman"/>
          <w:bCs/>
          <w:sz w:val="24"/>
          <w:szCs w:val="24"/>
        </w:rPr>
      </w:pPr>
      <w:r w:rsidRPr="00520186">
        <w:rPr>
          <w:rFonts w:eastAsia="Times New Roman" w:cs="Times New Roman"/>
          <w:bCs/>
          <w:sz w:val="24"/>
          <w:szCs w:val="24"/>
        </w:rPr>
        <w:t>The recent analysis</w:t>
      </w:r>
      <w:r w:rsidR="007A7993" w:rsidRPr="00520186">
        <w:rPr>
          <w:rFonts w:eastAsia="Times New Roman" w:cs="Times New Roman"/>
          <w:bCs/>
          <w:sz w:val="24"/>
          <w:szCs w:val="24"/>
        </w:rPr>
        <w:t xml:space="preserve"> </w:t>
      </w:r>
      <w:r w:rsidR="00520186">
        <w:rPr>
          <w:rFonts w:eastAsia="Times New Roman" w:cs="Times New Roman"/>
          <w:bCs/>
          <w:sz w:val="24"/>
          <w:szCs w:val="24"/>
        </w:rPr>
        <w:t>carried out in June 2021 for</w:t>
      </w:r>
      <w:r w:rsidR="007A7993" w:rsidRPr="00520186">
        <w:rPr>
          <w:rFonts w:eastAsia="Times New Roman" w:cs="Times New Roman"/>
          <w:bCs/>
          <w:sz w:val="24"/>
          <w:szCs w:val="24"/>
        </w:rPr>
        <w:t xml:space="preserve"> communal and kerbside</w:t>
      </w:r>
      <w:r w:rsidRPr="00520186">
        <w:rPr>
          <w:rFonts w:eastAsia="Times New Roman" w:cs="Times New Roman"/>
          <w:bCs/>
          <w:sz w:val="24"/>
          <w:szCs w:val="24"/>
        </w:rPr>
        <w:t xml:space="preserve"> results are as follows: </w:t>
      </w:r>
    </w:p>
    <w:p w14:paraId="0099C086" w14:textId="3A5DC61B" w:rsidR="007A7993" w:rsidRDefault="001C2B35" w:rsidP="00BF0CFD">
      <w:pPr>
        <w:pStyle w:val="ListParagraph"/>
        <w:numPr>
          <w:ilvl w:val="0"/>
          <w:numId w:val="9"/>
        </w:numPr>
        <w:tabs>
          <w:tab w:val="left" w:pos="507"/>
        </w:tabs>
        <w:spacing w:before="63"/>
        <w:ind w:left="993" w:right="222" w:hanging="284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F</w:t>
      </w:r>
      <w:r w:rsidRPr="00230058">
        <w:rPr>
          <w:rFonts w:eastAsia="Times New Roman" w:cs="Times New Roman"/>
          <w:sz w:val="24"/>
          <w:szCs w:val="24"/>
        </w:rPr>
        <w:t xml:space="preserve">ood waste </w:t>
      </w:r>
      <w:r>
        <w:rPr>
          <w:rFonts w:eastAsia="Times New Roman" w:cs="Times New Roman"/>
          <w:sz w:val="24"/>
          <w:szCs w:val="24"/>
        </w:rPr>
        <w:t>rema</w:t>
      </w:r>
      <w:r w:rsidR="00520186">
        <w:rPr>
          <w:rFonts w:eastAsia="Times New Roman" w:cs="Times New Roman"/>
          <w:sz w:val="24"/>
          <w:szCs w:val="24"/>
        </w:rPr>
        <w:t>ins</w:t>
      </w:r>
      <w:r>
        <w:rPr>
          <w:rFonts w:eastAsia="Times New Roman" w:cs="Times New Roman"/>
          <w:sz w:val="24"/>
          <w:szCs w:val="24"/>
        </w:rPr>
        <w:t xml:space="preserve"> the greatest component in the residual waste</w:t>
      </w:r>
      <w:r w:rsidR="00F036BA">
        <w:rPr>
          <w:rFonts w:eastAsia="Times New Roman" w:cs="Times New Roman"/>
          <w:sz w:val="24"/>
          <w:szCs w:val="24"/>
        </w:rPr>
        <w:t xml:space="preserve"> and carbon contributor</w:t>
      </w:r>
      <w:r w:rsidR="00520186">
        <w:rPr>
          <w:rFonts w:eastAsia="Times New Roman" w:cs="Times New Roman"/>
          <w:sz w:val="24"/>
          <w:szCs w:val="24"/>
        </w:rPr>
        <w:t>,</w:t>
      </w:r>
      <w:r>
        <w:rPr>
          <w:rFonts w:eastAsia="Times New Roman" w:cs="Times New Roman"/>
          <w:sz w:val="24"/>
          <w:szCs w:val="24"/>
        </w:rPr>
        <w:t xml:space="preserve"> </w:t>
      </w:r>
      <w:r w:rsidR="007A7993">
        <w:rPr>
          <w:rFonts w:eastAsia="Times New Roman" w:cs="Times New Roman"/>
          <w:sz w:val="24"/>
          <w:szCs w:val="24"/>
        </w:rPr>
        <w:t xml:space="preserve">despite a slight </w:t>
      </w:r>
      <w:r w:rsidRPr="00230058">
        <w:rPr>
          <w:rFonts w:eastAsia="Times New Roman" w:cs="Times New Roman"/>
          <w:sz w:val="24"/>
          <w:szCs w:val="24"/>
        </w:rPr>
        <w:t>decrease in composition percentage</w:t>
      </w:r>
      <w:r w:rsidR="007A7993">
        <w:rPr>
          <w:rFonts w:eastAsia="Times New Roman" w:cs="Times New Roman"/>
          <w:sz w:val="24"/>
          <w:szCs w:val="24"/>
        </w:rPr>
        <w:t xml:space="preserve"> to 32</w:t>
      </w:r>
      <w:r w:rsidR="00AC4F98">
        <w:rPr>
          <w:rFonts w:eastAsia="Times New Roman" w:cs="Times New Roman"/>
          <w:sz w:val="24"/>
          <w:szCs w:val="24"/>
        </w:rPr>
        <w:t>.06</w:t>
      </w:r>
      <w:r w:rsidR="007A7993">
        <w:rPr>
          <w:rFonts w:eastAsia="Times New Roman" w:cs="Times New Roman"/>
          <w:sz w:val="24"/>
          <w:szCs w:val="24"/>
        </w:rPr>
        <w:t>%</w:t>
      </w:r>
    </w:p>
    <w:p w14:paraId="2E6178BD" w14:textId="11AF0580" w:rsidR="007A7993" w:rsidRDefault="007A7993" w:rsidP="00BF0CFD">
      <w:pPr>
        <w:pStyle w:val="ListParagraph"/>
        <w:numPr>
          <w:ilvl w:val="0"/>
          <w:numId w:val="9"/>
        </w:numPr>
        <w:tabs>
          <w:tab w:val="left" w:pos="507"/>
        </w:tabs>
        <w:spacing w:before="63"/>
        <w:ind w:left="993" w:right="222" w:hanging="284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Textiles remain the second</w:t>
      </w:r>
      <w:r w:rsidR="00977F93">
        <w:rPr>
          <w:rFonts w:eastAsia="Times New Roman" w:cs="Times New Roman"/>
          <w:sz w:val="24"/>
          <w:szCs w:val="24"/>
        </w:rPr>
        <w:t>-</w:t>
      </w:r>
      <w:r>
        <w:rPr>
          <w:rFonts w:eastAsia="Times New Roman" w:cs="Times New Roman"/>
          <w:sz w:val="24"/>
          <w:szCs w:val="24"/>
        </w:rPr>
        <w:t xml:space="preserve">highest carbon content </w:t>
      </w:r>
      <w:r w:rsidR="00520186">
        <w:rPr>
          <w:rFonts w:eastAsia="Times New Roman" w:cs="Times New Roman"/>
          <w:sz w:val="24"/>
          <w:szCs w:val="24"/>
        </w:rPr>
        <w:t>amongst the</w:t>
      </w:r>
      <w:r>
        <w:rPr>
          <w:rFonts w:eastAsia="Times New Roman" w:cs="Times New Roman"/>
          <w:sz w:val="24"/>
          <w:szCs w:val="24"/>
        </w:rPr>
        <w:t xml:space="preserve"> waste</w:t>
      </w:r>
      <w:r w:rsidR="00520186">
        <w:rPr>
          <w:rFonts w:eastAsia="Times New Roman" w:cs="Times New Roman"/>
          <w:sz w:val="24"/>
          <w:szCs w:val="24"/>
        </w:rPr>
        <w:t xml:space="preserve"> system</w:t>
      </w:r>
    </w:p>
    <w:p w14:paraId="46FD3F7B" w14:textId="533564A8" w:rsidR="007A7993" w:rsidRDefault="001C2B35" w:rsidP="00BF0CFD">
      <w:pPr>
        <w:pStyle w:val="ListParagraph"/>
        <w:numPr>
          <w:ilvl w:val="0"/>
          <w:numId w:val="9"/>
        </w:numPr>
        <w:tabs>
          <w:tab w:val="left" w:pos="507"/>
        </w:tabs>
        <w:spacing w:before="63"/>
        <w:ind w:left="993" w:right="222" w:hanging="284"/>
        <w:rPr>
          <w:rFonts w:eastAsia="Times New Roman" w:cs="Times New Roman"/>
          <w:sz w:val="24"/>
          <w:szCs w:val="24"/>
        </w:rPr>
      </w:pPr>
      <w:r w:rsidRPr="00230058">
        <w:rPr>
          <w:rFonts w:eastAsia="Times New Roman" w:cs="Times New Roman"/>
          <w:sz w:val="24"/>
          <w:szCs w:val="24"/>
        </w:rPr>
        <w:t>Garden waste sees substantial growth</w:t>
      </w:r>
      <w:r w:rsidR="007A7993">
        <w:rPr>
          <w:rFonts w:eastAsia="Times New Roman" w:cs="Times New Roman"/>
          <w:sz w:val="24"/>
          <w:szCs w:val="24"/>
        </w:rPr>
        <w:t xml:space="preserve"> in</w:t>
      </w:r>
      <w:r w:rsidRPr="00230058">
        <w:rPr>
          <w:rFonts w:eastAsia="Times New Roman" w:cs="Times New Roman"/>
          <w:sz w:val="24"/>
          <w:szCs w:val="24"/>
        </w:rPr>
        <w:t xml:space="preserve"> volume going from </w:t>
      </w:r>
      <w:r w:rsidR="00AC4F98">
        <w:rPr>
          <w:rFonts w:eastAsia="Times New Roman" w:cs="Times New Roman"/>
          <w:sz w:val="24"/>
          <w:szCs w:val="24"/>
        </w:rPr>
        <w:t>2.38</w:t>
      </w:r>
      <w:r w:rsidRPr="00230058">
        <w:rPr>
          <w:rFonts w:eastAsia="Times New Roman" w:cs="Times New Roman"/>
          <w:sz w:val="24"/>
          <w:szCs w:val="24"/>
        </w:rPr>
        <w:t xml:space="preserve">% to 7.95% </w:t>
      </w:r>
    </w:p>
    <w:p w14:paraId="1A2EDDA0" w14:textId="3A5826A3" w:rsidR="007A7993" w:rsidRDefault="001C2B35" w:rsidP="00BF0CFD">
      <w:pPr>
        <w:pStyle w:val="ListParagraph"/>
        <w:numPr>
          <w:ilvl w:val="0"/>
          <w:numId w:val="9"/>
        </w:numPr>
        <w:tabs>
          <w:tab w:val="left" w:pos="507"/>
        </w:tabs>
        <w:spacing w:before="63"/>
        <w:ind w:left="993" w:right="222" w:hanging="284"/>
        <w:rPr>
          <w:rFonts w:eastAsia="Times New Roman" w:cs="Times New Roman"/>
          <w:sz w:val="24"/>
          <w:szCs w:val="24"/>
        </w:rPr>
      </w:pPr>
      <w:r w:rsidRPr="00230058">
        <w:rPr>
          <w:rFonts w:eastAsia="Times New Roman" w:cs="Times New Roman"/>
          <w:sz w:val="24"/>
          <w:szCs w:val="24"/>
        </w:rPr>
        <w:t xml:space="preserve">Overall dry mixed recyclables within the residual stream dropped </w:t>
      </w:r>
      <w:r w:rsidR="007A7993">
        <w:rPr>
          <w:rFonts w:eastAsia="Times New Roman" w:cs="Times New Roman"/>
          <w:sz w:val="24"/>
          <w:szCs w:val="24"/>
        </w:rPr>
        <w:t xml:space="preserve">from </w:t>
      </w:r>
      <w:r w:rsidR="00520186">
        <w:rPr>
          <w:rFonts w:eastAsia="Times New Roman" w:cs="Times New Roman"/>
          <w:sz w:val="24"/>
          <w:szCs w:val="24"/>
        </w:rPr>
        <w:t>1</w:t>
      </w:r>
      <w:r w:rsidR="00AC4F98">
        <w:rPr>
          <w:rFonts w:eastAsia="Times New Roman" w:cs="Times New Roman"/>
          <w:sz w:val="24"/>
          <w:szCs w:val="24"/>
        </w:rPr>
        <w:t>6</w:t>
      </w:r>
      <w:r w:rsidR="00520186">
        <w:rPr>
          <w:rFonts w:eastAsia="Times New Roman" w:cs="Times New Roman"/>
          <w:sz w:val="24"/>
          <w:szCs w:val="24"/>
        </w:rPr>
        <w:t>.</w:t>
      </w:r>
      <w:r w:rsidR="00AC4F98">
        <w:rPr>
          <w:rFonts w:eastAsia="Times New Roman" w:cs="Times New Roman"/>
          <w:sz w:val="24"/>
          <w:szCs w:val="24"/>
        </w:rPr>
        <w:t>61</w:t>
      </w:r>
      <w:r w:rsidRPr="00230058">
        <w:rPr>
          <w:rFonts w:eastAsia="Times New Roman" w:cs="Times New Roman"/>
          <w:sz w:val="24"/>
          <w:szCs w:val="24"/>
        </w:rPr>
        <w:t>%</w:t>
      </w:r>
      <w:r w:rsidR="00F036BA">
        <w:rPr>
          <w:rFonts w:eastAsia="Times New Roman" w:cs="Times New Roman"/>
          <w:sz w:val="24"/>
          <w:szCs w:val="24"/>
        </w:rPr>
        <w:t xml:space="preserve"> to 1</w:t>
      </w:r>
      <w:r w:rsidR="00BF0CFD">
        <w:rPr>
          <w:rFonts w:eastAsia="Times New Roman" w:cs="Times New Roman"/>
          <w:sz w:val="24"/>
          <w:szCs w:val="24"/>
        </w:rPr>
        <w:t>1.78</w:t>
      </w:r>
      <w:r w:rsidR="00F036BA">
        <w:rPr>
          <w:rFonts w:eastAsia="Times New Roman" w:cs="Times New Roman"/>
          <w:sz w:val="24"/>
          <w:szCs w:val="24"/>
        </w:rPr>
        <w:t>%</w:t>
      </w:r>
      <w:r w:rsidRPr="00230058">
        <w:rPr>
          <w:rFonts w:eastAsia="Times New Roman" w:cs="Times New Roman"/>
          <w:sz w:val="24"/>
          <w:szCs w:val="24"/>
        </w:rPr>
        <w:t xml:space="preserve"> </w:t>
      </w:r>
    </w:p>
    <w:p w14:paraId="7B289271" w14:textId="40528427" w:rsidR="007A7993" w:rsidRDefault="007A7993" w:rsidP="00BF0CFD">
      <w:pPr>
        <w:pStyle w:val="ListParagraph"/>
        <w:numPr>
          <w:ilvl w:val="0"/>
          <w:numId w:val="9"/>
        </w:numPr>
        <w:tabs>
          <w:tab w:val="left" w:pos="507"/>
        </w:tabs>
        <w:spacing w:before="63"/>
        <w:ind w:left="993" w:right="222" w:hanging="284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The drop in recyclables </w:t>
      </w:r>
      <w:r w:rsidR="00520186">
        <w:rPr>
          <w:rFonts w:eastAsia="Times New Roman" w:cs="Times New Roman"/>
          <w:sz w:val="24"/>
          <w:szCs w:val="24"/>
        </w:rPr>
        <w:t>mirrors</w:t>
      </w:r>
      <w:r>
        <w:rPr>
          <w:rFonts w:eastAsia="Times New Roman" w:cs="Times New Roman"/>
          <w:sz w:val="24"/>
          <w:szCs w:val="24"/>
        </w:rPr>
        <w:t xml:space="preserve"> an increase in </w:t>
      </w:r>
      <w:r w:rsidR="001C2B35" w:rsidRPr="00230058">
        <w:rPr>
          <w:rFonts w:eastAsia="Times New Roman" w:cs="Times New Roman"/>
          <w:sz w:val="24"/>
          <w:szCs w:val="24"/>
        </w:rPr>
        <w:t>the non-recyclable combustible category. These materials are mainly packaging</w:t>
      </w:r>
      <w:r w:rsidR="001C2B35">
        <w:rPr>
          <w:rFonts w:eastAsia="Times New Roman" w:cs="Times New Roman"/>
          <w:sz w:val="24"/>
          <w:szCs w:val="24"/>
        </w:rPr>
        <w:t xml:space="preserve"> and account for up to 22.22% of the residual stream. </w:t>
      </w:r>
    </w:p>
    <w:p w14:paraId="4D3003A0" w14:textId="0733FA8A" w:rsidR="00AC4F98" w:rsidRDefault="009D78EC" w:rsidP="00AC4F98">
      <w:pPr>
        <w:pStyle w:val="ListParagraph"/>
        <w:tabs>
          <w:tab w:val="left" w:pos="507"/>
        </w:tabs>
        <w:spacing w:before="63"/>
        <w:ind w:left="993" w:right="222" w:firstLine="0"/>
        <w:rPr>
          <w:rFonts w:eastAsia="Times New Roman" w:cs="Times New Roman"/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54CD42A3" wp14:editId="3124DE0B">
            <wp:simplePos x="0" y="0"/>
            <wp:positionH relativeFrom="margin">
              <wp:posOffset>8151</wp:posOffset>
            </wp:positionH>
            <wp:positionV relativeFrom="paragraph">
              <wp:posOffset>49785</wp:posOffset>
            </wp:positionV>
            <wp:extent cx="6973570" cy="43877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66" cy="439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84384BE" w14:textId="4716FE05" w:rsidR="007A7993" w:rsidRPr="007A7993" w:rsidRDefault="007A7993" w:rsidP="007A7993">
      <w:pPr>
        <w:tabs>
          <w:tab w:val="left" w:pos="507"/>
        </w:tabs>
        <w:spacing w:before="63"/>
        <w:ind w:right="222"/>
        <w:rPr>
          <w:rFonts w:eastAsia="Times New Roman" w:cs="Times New Roman"/>
          <w:sz w:val="24"/>
          <w:szCs w:val="24"/>
        </w:rPr>
      </w:pPr>
    </w:p>
    <w:p w14:paraId="7ACA46A9" w14:textId="2B632BA8" w:rsidR="001C2B35" w:rsidRDefault="001C2B35" w:rsidP="001C2B35">
      <w:pPr>
        <w:pStyle w:val="ListParagraph"/>
        <w:tabs>
          <w:tab w:val="left" w:pos="507"/>
        </w:tabs>
        <w:ind w:left="506" w:firstLine="0"/>
        <w:jc w:val="left"/>
        <w:rPr>
          <w:sz w:val="24"/>
          <w:szCs w:val="24"/>
        </w:rPr>
      </w:pPr>
    </w:p>
    <w:p w14:paraId="3D05B6A8" w14:textId="15BFCA35" w:rsidR="001C2B35" w:rsidRDefault="001C2B35" w:rsidP="001C2B35">
      <w:pPr>
        <w:pStyle w:val="ListParagraph"/>
        <w:tabs>
          <w:tab w:val="left" w:pos="507"/>
        </w:tabs>
        <w:ind w:left="506" w:firstLine="0"/>
        <w:jc w:val="left"/>
        <w:rPr>
          <w:sz w:val="24"/>
          <w:szCs w:val="24"/>
        </w:rPr>
      </w:pPr>
    </w:p>
    <w:p w14:paraId="1F3D2F36" w14:textId="17D3DA74" w:rsidR="001C2B35" w:rsidRDefault="001C2B35" w:rsidP="001C2B35">
      <w:pPr>
        <w:pStyle w:val="ListParagraph"/>
        <w:tabs>
          <w:tab w:val="left" w:pos="507"/>
        </w:tabs>
        <w:ind w:left="506" w:firstLine="0"/>
        <w:jc w:val="left"/>
        <w:rPr>
          <w:sz w:val="24"/>
          <w:szCs w:val="24"/>
        </w:rPr>
      </w:pPr>
    </w:p>
    <w:p w14:paraId="0948FED7" w14:textId="7D6AE6B8" w:rsidR="001C2B35" w:rsidRDefault="001C2B35" w:rsidP="001C2B35">
      <w:pPr>
        <w:pStyle w:val="ListParagraph"/>
        <w:tabs>
          <w:tab w:val="left" w:pos="507"/>
        </w:tabs>
        <w:ind w:left="506" w:firstLine="0"/>
        <w:jc w:val="left"/>
        <w:rPr>
          <w:sz w:val="24"/>
          <w:szCs w:val="24"/>
        </w:rPr>
      </w:pPr>
    </w:p>
    <w:p w14:paraId="08275D09" w14:textId="255860A0" w:rsidR="00087F01" w:rsidRDefault="00087F01">
      <w:pPr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br w:type="page"/>
      </w:r>
    </w:p>
    <w:p w14:paraId="609E5C94" w14:textId="74BB9F54" w:rsidR="00F036BA" w:rsidRPr="00087F01" w:rsidRDefault="00F036BA" w:rsidP="00087F01">
      <w:pPr>
        <w:pStyle w:val="ListParagraph"/>
        <w:tabs>
          <w:tab w:val="left" w:pos="507"/>
        </w:tabs>
        <w:spacing w:before="63"/>
        <w:ind w:left="284" w:right="222" w:firstLine="0"/>
        <w:rPr>
          <w:rFonts w:eastAsia="Times New Roman" w:cs="Times New Roman"/>
          <w:bCs/>
          <w:sz w:val="24"/>
          <w:szCs w:val="24"/>
        </w:rPr>
      </w:pPr>
      <w:r w:rsidRPr="00087F01">
        <w:rPr>
          <w:rFonts w:eastAsia="Times New Roman" w:cs="Times New Roman"/>
          <w:bCs/>
          <w:sz w:val="24"/>
          <w:szCs w:val="24"/>
        </w:rPr>
        <w:lastRenderedPageBreak/>
        <w:t xml:space="preserve">Officers </w:t>
      </w:r>
      <w:r w:rsidR="00087F01">
        <w:rPr>
          <w:rFonts w:eastAsia="Times New Roman" w:cs="Times New Roman"/>
          <w:bCs/>
          <w:sz w:val="24"/>
          <w:szCs w:val="24"/>
        </w:rPr>
        <w:t>are investigating</w:t>
      </w:r>
      <w:r w:rsidRPr="00087F01">
        <w:rPr>
          <w:rFonts w:eastAsia="Times New Roman" w:cs="Times New Roman"/>
          <w:bCs/>
          <w:sz w:val="24"/>
          <w:szCs w:val="24"/>
        </w:rPr>
        <w:t xml:space="preserve"> </w:t>
      </w:r>
      <w:r w:rsidR="00087F01">
        <w:rPr>
          <w:rFonts w:eastAsia="Times New Roman" w:cs="Times New Roman"/>
          <w:bCs/>
          <w:sz w:val="24"/>
          <w:szCs w:val="24"/>
        </w:rPr>
        <w:t xml:space="preserve">and anticipating </w:t>
      </w:r>
      <w:r w:rsidRPr="00087F01">
        <w:rPr>
          <w:rFonts w:eastAsia="Times New Roman" w:cs="Times New Roman"/>
          <w:bCs/>
          <w:sz w:val="24"/>
          <w:szCs w:val="24"/>
        </w:rPr>
        <w:t>the impacts</w:t>
      </w:r>
      <w:r w:rsidR="00087F01">
        <w:rPr>
          <w:rFonts w:eastAsia="Times New Roman" w:cs="Times New Roman"/>
          <w:bCs/>
          <w:sz w:val="24"/>
          <w:szCs w:val="24"/>
        </w:rPr>
        <w:t xml:space="preserve"> of the upcoming</w:t>
      </w:r>
      <w:r w:rsidRPr="00087F01">
        <w:rPr>
          <w:rFonts w:eastAsia="Times New Roman" w:cs="Times New Roman"/>
          <w:bCs/>
          <w:sz w:val="24"/>
          <w:szCs w:val="24"/>
        </w:rPr>
        <w:t xml:space="preserve"> introduction of </w:t>
      </w:r>
      <w:r w:rsidR="00087F01">
        <w:rPr>
          <w:rFonts w:eastAsia="Times New Roman" w:cs="Times New Roman"/>
          <w:bCs/>
          <w:sz w:val="24"/>
          <w:szCs w:val="24"/>
        </w:rPr>
        <w:t xml:space="preserve">the </w:t>
      </w:r>
      <w:r w:rsidR="007A7993" w:rsidRPr="00087F01">
        <w:rPr>
          <w:rFonts w:eastAsia="Times New Roman" w:cs="Times New Roman"/>
          <w:bCs/>
          <w:sz w:val="24"/>
          <w:szCs w:val="24"/>
        </w:rPr>
        <w:t>Extended Producer Responsibility, Consistency and</w:t>
      </w:r>
      <w:r w:rsidR="00087F01">
        <w:rPr>
          <w:rFonts w:eastAsia="Times New Roman" w:cs="Times New Roman"/>
          <w:bCs/>
          <w:sz w:val="24"/>
          <w:szCs w:val="24"/>
        </w:rPr>
        <w:t xml:space="preserve"> the</w:t>
      </w:r>
      <w:r w:rsidR="007A7993" w:rsidRPr="00087F01">
        <w:rPr>
          <w:rFonts w:eastAsia="Times New Roman" w:cs="Times New Roman"/>
          <w:bCs/>
          <w:sz w:val="24"/>
          <w:szCs w:val="24"/>
        </w:rPr>
        <w:t xml:space="preserve"> Deposit Return Scheme.</w:t>
      </w:r>
      <w:r w:rsidRPr="00087F01">
        <w:rPr>
          <w:rFonts w:eastAsia="Times New Roman" w:cs="Times New Roman"/>
          <w:bCs/>
          <w:sz w:val="24"/>
          <w:szCs w:val="24"/>
        </w:rPr>
        <w:t xml:space="preserve"> The chart in </w:t>
      </w:r>
      <w:r w:rsidR="00087F01">
        <w:rPr>
          <w:rFonts w:eastAsia="Times New Roman" w:cs="Times New Roman"/>
          <w:bCs/>
          <w:sz w:val="24"/>
          <w:szCs w:val="24"/>
        </w:rPr>
        <w:t>A</w:t>
      </w:r>
      <w:r w:rsidRPr="00087F01">
        <w:rPr>
          <w:rFonts w:eastAsia="Times New Roman" w:cs="Times New Roman"/>
          <w:bCs/>
          <w:sz w:val="24"/>
          <w:szCs w:val="24"/>
        </w:rPr>
        <w:t xml:space="preserve">ppendix 1 shows that these </w:t>
      </w:r>
      <w:r w:rsidR="00977F93">
        <w:rPr>
          <w:rFonts w:eastAsia="Times New Roman" w:cs="Times New Roman"/>
          <w:bCs/>
          <w:sz w:val="24"/>
          <w:szCs w:val="24"/>
        </w:rPr>
        <w:t>affected</w:t>
      </w:r>
      <w:r w:rsidRPr="00087F01">
        <w:rPr>
          <w:rFonts w:eastAsia="Times New Roman" w:cs="Times New Roman"/>
          <w:bCs/>
          <w:sz w:val="24"/>
          <w:szCs w:val="24"/>
        </w:rPr>
        <w:t xml:space="preserve"> materials </w:t>
      </w:r>
      <w:r w:rsidR="00977F93">
        <w:rPr>
          <w:rFonts w:eastAsia="Times New Roman" w:cs="Times New Roman"/>
          <w:bCs/>
          <w:sz w:val="24"/>
          <w:szCs w:val="24"/>
        </w:rPr>
        <w:t>will impact the overall residual system by approximately 2</w:t>
      </w:r>
      <w:r w:rsidRPr="00087F01">
        <w:rPr>
          <w:rFonts w:eastAsia="Times New Roman" w:cs="Times New Roman"/>
          <w:bCs/>
          <w:sz w:val="24"/>
          <w:szCs w:val="24"/>
        </w:rPr>
        <w:t>2%</w:t>
      </w:r>
      <w:r w:rsidR="00977F93">
        <w:rPr>
          <w:rFonts w:eastAsia="Times New Roman" w:cs="Times New Roman"/>
          <w:bCs/>
          <w:sz w:val="24"/>
          <w:szCs w:val="24"/>
        </w:rPr>
        <w:t>.</w:t>
      </w:r>
      <w:r w:rsidRPr="00087F01">
        <w:rPr>
          <w:rFonts w:eastAsia="Times New Roman" w:cs="Times New Roman"/>
          <w:bCs/>
          <w:sz w:val="24"/>
          <w:szCs w:val="24"/>
        </w:rPr>
        <w:t xml:space="preserve"> </w:t>
      </w:r>
    </w:p>
    <w:p w14:paraId="506537E0" w14:textId="6DFEA730" w:rsidR="001C2B35" w:rsidRPr="00087F01" w:rsidRDefault="001C2B35" w:rsidP="00087F01">
      <w:pPr>
        <w:pStyle w:val="ListParagraph"/>
        <w:tabs>
          <w:tab w:val="left" w:pos="507"/>
        </w:tabs>
        <w:spacing w:before="63"/>
        <w:ind w:left="284" w:right="222" w:firstLine="0"/>
        <w:rPr>
          <w:rFonts w:eastAsia="Times New Roman" w:cs="Times New Roman"/>
          <w:bCs/>
          <w:sz w:val="24"/>
          <w:szCs w:val="24"/>
        </w:rPr>
      </w:pPr>
    </w:p>
    <w:p w14:paraId="65483C16" w14:textId="4EE97700" w:rsidR="001C2B35" w:rsidRDefault="00F036BA" w:rsidP="00087F01">
      <w:pPr>
        <w:pStyle w:val="ListParagraph"/>
        <w:tabs>
          <w:tab w:val="left" w:pos="507"/>
        </w:tabs>
        <w:spacing w:before="63"/>
        <w:ind w:left="284" w:right="222" w:firstLine="0"/>
        <w:rPr>
          <w:rFonts w:eastAsia="Times New Roman" w:cs="Times New Roman"/>
          <w:bCs/>
          <w:sz w:val="24"/>
          <w:szCs w:val="24"/>
        </w:rPr>
      </w:pPr>
      <w:r w:rsidRPr="00087F01">
        <w:rPr>
          <w:rFonts w:eastAsia="Times New Roman" w:cs="Times New Roman"/>
          <w:bCs/>
          <w:sz w:val="24"/>
          <w:szCs w:val="24"/>
        </w:rPr>
        <w:t>The composition</w:t>
      </w:r>
      <w:r w:rsidR="00977F93">
        <w:rPr>
          <w:rFonts w:eastAsia="Times New Roman" w:cs="Times New Roman"/>
          <w:bCs/>
          <w:sz w:val="24"/>
          <w:szCs w:val="24"/>
        </w:rPr>
        <w:t xml:space="preserve"> illustrates</w:t>
      </w:r>
      <w:r w:rsidRPr="00087F01">
        <w:rPr>
          <w:rFonts w:eastAsia="Times New Roman" w:cs="Times New Roman"/>
          <w:bCs/>
          <w:sz w:val="24"/>
          <w:szCs w:val="24"/>
        </w:rPr>
        <w:t xml:space="preserve"> that more than 50% of the total waste falls within our key priority areas of food waste and materials covered by EPR and DRS.</w:t>
      </w:r>
    </w:p>
    <w:p w14:paraId="4E7F2F1B" w14:textId="77777777" w:rsidR="00977F93" w:rsidRPr="00087F01" w:rsidRDefault="00977F93" w:rsidP="00087F01">
      <w:pPr>
        <w:pStyle w:val="ListParagraph"/>
        <w:tabs>
          <w:tab w:val="left" w:pos="507"/>
        </w:tabs>
        <w:spacing w:before="63"/>
        <w:ind w:left="284" w:right="222" w:firstLine="0"/>
        <w:rPr>
          <w:rFonts w:eastAsia="Times New Roman" w:cs="Times New Roman"/>
          <w:bCs/>
          <w:sz w:val="24"/>
          <w:szCs w:val="24"/>
        </w:rPr>
      </w:pPr>
    </w:p>
    <w:p w14:paraId="34C9BD46" w14:textId="72D35BBA" w:rsidR="00F036BA" w:rsidRDefault="003E0A41" w:rsidP="00087F01">
      <w:pPr>
        <w:pStyle w:val="ListParagraph"/>
        <w:tabs>
          <w:tab w:val="left" w:pos="507"/>
        </w:tabs>
        <w:spacing w:before="63"/>
        <w:ind w:left="284" w:right="222" w:firstLine="0"/>
        <w:rPr>
          <w:color w:val="000000"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Additional analysis will examine</w:t>
      </w:r>
      <w:r w:rsidR="00977F93" w:rsidRPr="003E0A41">
        <w:rPr>
          <w:rFonts w:eastAsia="Times New Roman" w:cs="Times New Roman"/>
          <w:bCs/>
          <w:sz w:val="24"/>
          <w:szCs w:val="24"/>
        </w:rPr>
        <w:t xml:space="preserve"> </w:t>
      </w:r>
      <w:r>
        <w:rPr>
          <w:rFonts w:eastAsia="Times New Roman" w:cs="Times New Roman"/>
          <w:bCs/>
          <w:sz w:val="24"/>
          <w:szCs w:val="24"/>
        </w:rPr>
        <w:t xml:space="preserve">the causes of </w:t>
      </w:r>
      <w:r w:rsidR="00977F93" w:rsidRPr="003E0A41">
        <w:rPr>
          <w:rFonts w:eastAsia="Times New Roman" w:cs="Times New Roman"/>
          <w:bCs/>
          <w:sz w:val="24"/>
          <w:szCs w:val="24"/>
        </w:rPr>
        <w:t>composition</w:t>
      </w:r>
      <w:r>
        <w:rPr>
          <w:rFonts w:eastAsia="Times New Roman" w:cs="Times New Roman"/>
          <w:bCs/>
          <w:sz w:val="24"/>
          <w:szCs w:val="24"/>
        </w:rPr>
        <w:t xml:space="preserve"> variance</w:t>
      </w:r>
      <w:r w:rsidR="00977F93" w:rsidRPr="003E0A41">
        <w:rPr>
          <w:rFonts w:eastAsia="Times New Roman" w:cs="Times New Roman"/>
          <w:bCs/>
          <w:sz w:val="24"/>
          <w:szCs w:val="24"/>
        </w:rPr>
        <w:t xml:space="preserve"> and</w:t>
      </w:r>
      <w:r w:rsidR="00F036BA" w:rsidRPr="003E0A41">
        <w:rPr>
          <w:rFonts w:eastAsia="Times New Roman" w:cs="Times New Roman"/>
          <w:bCs/>
          <w:sz w:val="24"/>
          <w:szCs w:val="24"/>
        </w:rPr>
        <w:t xml:space="preserve"> understand the seasonality impacts versus systemic </w:t>
      </w:r>
      <w:r>
        <w:rPr>
          <w:rFonts w:eastAsia="Times New Roman" w:cs="Times New Roman"/>
          <w:bCs/>
          <w:sz w:val="24"/>
          <w:szCs w:val="24"/>
        </w:rPr>
        <w:t xml:space="preserve">recycling collection </w:t>
      </w:r>
      <w:r w:rsidR="00F036BA" w:rsidRPr="003E0A41">
        <w:rPr>
          <w:rFonts w:eastAsia="Times New Roman" w:cs="Times New Roman"/>
          <w:bCs/>
          <w:sz w:val="24"/>
          <w:szCs w:val="24"/>
        </w:rPr>
        <w:t>capture rat</w:t>
      </w:r>
      <w:r>
        <w:rPr>
          <w:rFonts w:eastAsia="Times New Roman" w:cs="Times New Roman"/>
          <w:bCs/>
          <w:sz w:val="24"/>
          <w:szCs w:val="24"/>
        </w:rPr>
        <w:t xml:space="preserve">es. Using current data and further street waste analysis, officers will work closely with </w:t>
      </w:r>
      <w:r w:rsidR="00F036BA" w:rsidRPr="00087F01">
        <w:rPr>
          <w:rFonts w:eastAsia="Times New Roman" w:cs="Times New Roman"/>
          <w:bCs/>
          <w:sz w:val="24"/>
          <w:szCs w:val="24"/>
        </w:rPr>
        <w:t>Borough</w:t>
      </w:r>
      <w:r>
        <w:rPr>
          <w:rFonts w:eastAsia="Times New Roman" w:cs="Times New Roman"/>
          <w:bCs/>
          <w:sz w:val="24"/>
          <w:szCs w:val="24"/>
        </w:rPr>
        <w:t xml:space="preserve"> colleagues to optimise</w:t>
      </w:r>
      <w:r w:rsidR="00F036BA" w:rsidRPr="00087F01">
        <w:rPr>
          <w:rFonts w:eastAsia="Times New Roman" w:cs="Times New Roman"/>
          <w:bCs/>
          <w:sz w:val="24"/>
          <w:szCs w:val="24"/>
        </w:rPr>
        <w:t xml:space="preserve"> collection</w:t>
      </w:r>
      <w:r w:rsidR="00F036BA">
        <w:rPr>
          <w:color w:val="000000"/>
          <w:sz w:val="24"/>
          <w:szCs w:val="24"/>
        </w:rPr>
        <w:t xml:space="preserve"> systems and service provision.</w:t>
      </w:r>
    </w:p>
    <w:p w14:paraId="08CD8163" w14:textId="77777777" w:rsidR="00977F93" w:rsidRPr="00F036BA" w:rsidRDefault="00977F93" w:rsidP="00087F01">
      <w:pPr>
        <w:pStyle w:val="ListParagraph"/>
        <w:tabs>
          <w:tab w:val="left" w:pos="507"/>
        </w:tabs>
        <w:spacing w:before="63"/>
        <w:ind w:left="284" w:right="222" w:firstLine="0"/>
        <w:rPr>
          <w:color w:val="000000"/>
          <w:sz w:val="24"/>
          <w:szCs w:val="24"/>
        </w:rPr>
      </w:pPr>
    </w:p>
    <w:p w14:paraId="67B8ACE8" w14:textId="2239C2A6" w:rsidR="006A7053" w:rsidRDefault="008E276F" w:rsidP="00D74CEC">
      <w:pPr>
        <w:pStyle w:val="ListParagraph"/>
        <w:numPr>
          <w:ilvl w:val="0"/>
          <w:numId w:val="8"/>
        </w:numPr>
        <w:tabs>
          <w:tab w:val="left" w:pos="507"/>
        </w:tabs>
        <w:spacing w:before="63"/>
        <w:ind w:left="284" w:right="222" w:hanging="284"/>
        <w:rPr>
          <w:rFonts w:eastAsia="Times New Roman" w:cs="Times New Roman"/>
          <w:sz w:val="24"/>
          <w:szCs w:val="24"/>
        </w:rPr>
      </w:pPr>
      <w:r w:rsidRPr="00D74CEC">
        <w:rPr>
          <w:rFonts w:eastAsia="Times New Roman" w:cs="Times New Roman"/>
          <w:b/>
          <w:sz w:val="24"/>
          <w:szCs w:val="24"/>
        </w:rPr>
        <w:t>Increase reuse opportunities-</w:t>
      </w:r>
      <w:r w:rsidRPr="00D74CEC">
        <w:rPr>
          <w:rFonts w:eastAsia="Times New Roman" w:cs="Times New Roman"/>
          <w:sz w:val="24"/>
          <w:szCs w:val="24"/>
        </w:rPr>
        <w:t xml:space="preserve"> </w:t>
      </w:r>
      <w:r w:rsidR="00B93C5D" w:rsidRPr="00D74CEC">
        <w:rPr>
          <w:rFonts w:eastAsia="Times New Roman" w:cs="Times New Roman"/>
          <w:sz w:val="24"/>
          <w:szCs w:val="24"/>
        </w:rPr>
        <w:t xml:space="preserve">West </w:t>
      </w:r>
      <w:r w:rsidR="00757154">
        <w:rPr>
          <w:rFonts w:eastAsia="Times New Roman" w:cs="Times New Roman"/>
          <w:sz w:val="24"/>
          <w:szCs w:val="24"/>
        </w:rPr>
        <w:t xml:space="preserve">London Waste started collecting, </w:t>
      </w:r>
      <w:r w:rsidR="00B93C5D" w:rsidRPr="00D74CEC">
        <w:rPr>
          <w:rFonts w:eastAsia="Times New Roman" w:cs="Times New Roman"/>
          <w:sz w:val="24"/>
          <w:szCs w:val="24"/>
        </w:rPr>
        <w:t>baselining</w:t>
      </w:r>
      <w:r w:rsidR="00757154">
        <w:rPr>
          <w:rFonts w:eastAsia="Times New Roman" w:cs="Times New Roman"/>
          <w:sz w:val="24"/>
          <w:szCs w:val="24"/>
        </w:rPr>
        <w:t xml:space="preserve"> and redistributing</w:t>
      </w:r>
      <w:r w:rsidR="00B93C5D" w:rsidRPr="00D74CEC">
        <w:rPr>
          <w:rFonts w:eastAsia="Times New Roman" w:cs="Times New Roman"/>
          <w:sz w:val="24"/>
          <w:szCs w:val="24"/>
        </w:rPr>
        <w:t xml:space="preserve"> reusable items collected through Househ</w:t>
      </w:r>
      <w:r w:rsidR="00757154">
        <w:rPr>
          <w:rFonts w:eastAsia="Times New Roman" w:cs="Times New Roman"/>
          <w:sz w:val="24"/>
          <w:szCs w:val="24"/>
        </w:rPr>
        <w:t>old Reuse and Recycling Centres</w:t>
      </w:r>
      <w:r w:rsidR="00230058">
        <w:rPr>
          <w:rFonts w:eastAsia="Times New Roman" w:cs="Times New Roman"/>
          <w:sz w:val="24"/>
          <w:szCs w:val="24"/>
        </w:rPr>
        <w:t xml:space="preserve">. Most </w:t>
      </w:r>
      <w:r w:rsidR="00757154">
        <w:rPr>
          <w:rFonts w:eastAsia="Times New Roman" w:cs="Times New Roman"/>
          <w:sz w:val="24"/>
          <w:szCs w:val="24"/>
        </w:rPr>
        <w:t xml:space="preserve">items </w:t>
      </w:r>
      <w:r w:rsidR="00217AD6">
        <w:rPr>
          <w:rFonts w:eastAsia="Times New Roman" w:cs="Times New Roman"/>
          <w:sz w:val="24"/>
          <w:szCs w:val="24"/>
        </w:rPr>
        <w:t xml:space="preserve">went to charities </w:t>
      </w:r>
      <w:r w:rsidR="00B93C5D" w:rsidRPr="00D74CEC">
        <w:rPr>
          <w:rFonts w:eastAsia="Times New Roman" w:cs="Times New Roman"/>
          <w:sz w:val="24"/>
          <w:szCs w:val="24"/>
        </w:rPr>
        <w:t>to support local project</w:t>
      </w:r>
      <w:r w:rsidR="0099297E" w:rsidRPr="00D74CEC">
        <w:rPr>
          <w:rFonts w:eastAsia="Times New Roman" w:cs="Times New Roman"/>
          <w:sz w:val="24"/>
          <w:szCs w:val="24"/>
        </w:rPr>
        <w:t>s like building outdoor classrooms and baby banks.</w:t>
      </w:r>
      <w:r w:rsidR="00217AD6">
        <w:rPr>
          <w:rFonts w:eastAsia="Times New Roman" w:cs="Times New Roman"/>
          <w:sz w:val="24"/>
          <w:szCs w:val="24"/>
        </w:rPr>
        <w:t xml:space="preserve"> </w:t>
      </w:r>
    </w:p>
    <w:p w14:paraId="1CED132D" w14:textId="77777777" w:rsidR="00B066A9" w:rsidRPr="00B066A9" w:rsidRDefault="00B066A9" w:rsidP="00B066A9">
      <w:pPr>
        <w:tabs>
          <w:tab w:val="left" w:pos="507"/>
        </w:tabs>
        <w:spacing w:before="63"/>
        <w:ind w:right="222"/>
        <w:rPr>
          <w:rFonts w:eastAsia="Times New Roman" w:cs="Times New Roman"/>
          <w:sz w:val="24"/>
          <w:szCs w:val="24"/>
        </w:rPr>
      </w:pPr>
    </w:p>
    <w:p w14:paraId="53F22251" w14:textId="32CE4116" w:rsidR="00B93C5D" w:rsidRDefault="00217AD6" w:rsidP="006A7053">
      <w:pPr>
        <w:pStyle w:val="ListParagraph"/>
        <w:tabs>
          <w:tab w:val="left" w:pos="507"/>
        </w:tabs>
        <w:spacing w:before="63"/>
        <w:ind w:left="284" w:right="222"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There are also immediate plans to repair and restore laptops and bicycles diverted from s</w:t>
      </w:r>
      <w:r w:rsidR="00BA1A80">
        <w:rPr>
          <w:rFonts w:eastAsia="Times New Roman" w:cs="Times New Roman"/>
          <w:sz w:val="24"/>
          <w:szCs w:val="24"/>
        </w:rPr>
        <w:t>it</w:t>
      </w:r>
      <w:r>
        <w:rPr>
          <w:rFonts w:eastAsia="Times New Roman" w:cs="Times New Roman"/>
          <w:sz w:val="24"/>
          <w:szCs w:val="24"/>
        </w:rPr>
        <w:t>es to support disadvantaged communities. The team finds that c</w:t>
      </w:r>
      <w:r w:rsidR="007E2108" w:rsidRPr="00D74CEC">
        <w:rPr>
          <w:rFonts w:eastAsia="Times New Roman" w:cs="Times New Roman"/>
          <w:sz w:val="24"/>
          <w:szCs w:val="24"/>
        </w:rPr>
        <w:t xml:space="preserve">ollecting </w:t>
      </w:r>
      <w:r>
        <w:rPr>
          <w:rFonts w:eastAsia="Times New Roman" w:cs="Times New Roman"/>
          <w:sz w:val="24"/>
          <w:szCs w:val="24"/>
        </w:rPr>
        <w:t>re</w:t>
      </w:r>
      <w:r w:rsidR="007E2108" w:rsidRPr="00D74CEC">
        <w:rPr>
          <w:rFonts w:eastAsia="Times New Roman" w:cs="Times New Roman"/>
          <w:sz w:val="24"/>
          <w:szCs w:val="24"/>
        </w:rPr>
        <w:t xml:space="preserve">usable items is an </w:t>
      </w:r>
      <w:r w:rsidR="00B93C5D" w:rsidRPr="00D74CEC">
        <w:rPr>
          <w:rFonts w:eastAsia="Times New Roman" w:cs="Times New Roman"/>
          <w:sz w:val="24"/>
          <w:szCs w:val="24"/>
        </w:rPr>
        <w:t xml:space="preserve">uncomplicated task, but locating takers for </w:t>
      </w:r>
      <w:r>
        <w:rPr>
          <w:rFonts w:eastAsia="Times New Roman" w:cs="Times New Roman"/>
          <w:sz w:val="24"/>
          <w:szCs w:val="24"/>
        </w:rPr>
        <w:t xml:space="preserve">all </w:t>
      </w:r>
      <w:r w:rsidR="00B93C5D" w:rsidRPr="00D74CEC">
        <w:rPr>
          <w:rFonts w:eastAsia="Times New Roman" w:cs="Times New Roman"/>
          <w:sz w:val="24"/>
          <w:szCs w:val="24"/>
        </w:rPr>
        <w:t>reusable it</w:t>
      </w:r>
      <w:r w:rsidR="00366325">
        <w:rPr>
          <w:rFonts w:eastAsia="Times New Roman" w:cs="Times New Roman"/>
          <w:sz w:val="24"/>
          <w:szCs w:val="24"/>
        </w:rPr>
        <w:t>ems is the</w:t>
      </w:r>
      <w:r w:rsidR="00B93C5D" w:rsidRPr="00D74CEC">
        <w:rPr>
          <w:rFonts w:eastAsia="Times New Roman" w:cs="Times New Roman"/>
          <w:sz w:val="24"/>
          <w:szCs w:val="24"/>
        </w:rPr>
        <w:t xml:space="preserve"> big challenge. </w:t>
      </w:r>
    </w:p>
    <w:p w14:paraId="690BA946" w14:textId="77777777" w:rsidR="00B066A9" w:rsidRDefault="00B066A9" w:rsidP="006A7053">
      <w:pPr>
        <w:pStyle w:val="ListParagraph"/>
        <w:tabs>
          <w:tab w:val="left" w:pos="507"/>
        </w:tabs>
        <w:spacing w:before="63"/>
        <w:ind w:left="284" w:right="222" w:firstLine="0"/>
        <w:rPr>
          <w:rFonts w:eastAsia="Times New Roman" w:cs="Times New Roman"/>
          <w:sz w:val="24"/>
          <w:szCs w:val="24"/>
        </w:rPr>
      </w:pPr>
    </w:p>
    <w:p w14:paraId="2DA3A5B0" w14:textId="64E10E8C" w:rsidR="006A7053" w:rsidRPr="00D74CEC" w:rsidRDefault="006A7053" w:rsidP="006A7053">
      <w:pPr>
        <w:pStyle w:val="ListParagraph"/>
        <w:tabs>
          <w:tab w:val="left" w:pos="507"/>
        </w:tabs>
        <w:spacing w:before="63"/>
        <w:ind w:left="284" w:right="222"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Officers are looking at opportunities to incorporate </w:t>
      </w:r>
      <w:r w:rsidR="00B30385">
        <w:rPr>
          <w:rFonts w:eastAsia="Times New Roman" w:cs="Times New Roman"/>
          <w:sz w:val="24"/>
          <w:szCs w:val="24"/>
        </w:rPr>
        <w:t>collected reusable</w:t>
      </w:r>
      <w:r>
        <w:rPr>
          <w:rFonts w:eastAsia="Times New Roman" w:cs="Times New Roman"/>
          <w:sz w:val="24"/>
          <w:szCs w:val="24"/>
        </w:rPr>
        <w:t xml:space="preserve"> materials </w:t>
      </w:r>
      <w:r w:rsidR="00B30385">
        <w:rPr>
          <w:rFonts w:eastAsia="Times New Roman" w:cs="Times New Roman"/>
          <w:sz w:val="24"/>
          <w:szCs w:val="24"/>
        </w:rPr>
        <w:t xml:space="preserve">to feed into </w:t>
      </w:r>
      <w:r>
        <w:rPr>
          <w:rFonts w:eastAsia="Times New Roman" w:cs="Times New Roman"/>
          <w:sz w:val="24"/>
          <w:szCs w:val="24"/>
        </w:rPr>
        <w:t xml:space="preserve">the </w:t>
      </w:r>
      <w:r w:rsidR="00B30385">
        <w:rPr>
          <w:rFonts w:eastAsia="Times New Roman" w:cs="Times New Roman"/>
          <w:sz w:val="24"/>
          <w:szCs w:val="24"/>
        </w:rPr>
        <w:t>planned C</w:t>
      </w:r>
      <w:r>
        <w:rPr>
          <w:rFonts w:eastAsia="Times New Roman" w:cs="Times New Roman"/>
          <w:sz w:val="24"/>
          <w:szCs w:val="24"/>
        </w:rPr>
        <w:t xml:space="preserve">ircular </w:t>
      </w:r>
      <w:r w:rsidR="00B30385">
        <w:rPr>
          <w:rFonts w:eastAsia="Times New Roman" w:cs="Times New Roman"/>
          <w:sz w:val="24"/>
          <w:szCs w:val="24"/>
        </w:rPr>
        <w:t>E</w:t>
      </w:r>
      <w:r>
        <w:rPr>
          <w:rFonts w:eastAsia="Times New Roman" w:cs="Times New Roman"/>
          <w:sz w:val="24"/>
          <w:szCs w:val="24"/>
        </w:rPr>
        <w:t xml:space="preserve">conomy </w:t>
      </w:r>
      <w:r w:rsidR="00B30385">
        <w:rPr>
          <w:rFonts w:eastAsia="Times New Roman" w:cs="Times New Roman"/>
          <w:sz w:val="24"/>
          <w:szCs w:val="24"/>
        </w:rPr>
        <w:t>H</w:t>
      </w:r>
      <w:r>
        <w:rPr>
          <w:rFonts w:eastAsia="Times New Roman" w:cs="Times New Roman"/>
          <w:sz w:val="24"/>
          <w:szCs w:val="24"/>
        </w:rPr>
        <w:t>ubs.</w:t>
      </w:r>
    </w:p>
    <w:p w14:paraId="24EA06EB" w14:textId="41182A61" w:rsidR="007E2108" w:rsidRPr="00D74CEC" w:rsidRDefault="007E2108" w:rsidP="007E2108">
      <w:pPr>
        <w:pStyle w:val="BodyText"/>
        <w:spacing w:before="5"/>
        <w:ind w:left="142" w:right="358"/>
        <w:jc w:val="both"/>
        <w:rPr>
          <w:rFonts w:eastAsia="Times New Roman" w:cs="Times New Roman"/>
        </w:rPr>
      </w:pPr>
    </w:p>
    <w:p w14:paraId="5937AC55" w14:textId="204CD577" w:rsidR="00B93C5D" w:rsidRPr="00D74CEC" w:rsidRDefault="008E276F" w:rsidP="00D74CEC">
      <w:pPr>
        <w:pStyle w:val="ListParagraph"/>
        <w:numPr>
          <w:ilvl w:val="0"/>
          <w:numId w:val="8"/>
        </w:numPr>
        <w:tabs>
          <w:tab w:val="left" w:pos="507"/>
        </w:tabs>
        <w:spacing w:before="63"/>
        <w:ind w:left="284" w:right="222" w:hanging="284"/>
        <w:rPr>
          <w:rFonts w:eastAsia="Times New Roman" w:cs="Times New Roman"/>
          <w:sz w:val="24"/>
          <w:szCs w:val="24"/>
        </w:rPr>
      </w:pPr>
      <w:r w:rsidRPr="00D74CEC">
        <w:rPr>
          <w:rFonts w:eastAsia="Times New Roman" w:cs="Times New Roman"/>
          <w:b/>
          <w:sz w:val="24"/>
          <w:szCs w:val="24"/>
        </w:rPr>
        <w:t>Value-stream mapping</w:t>
      </w:r>
      <w:r w:rsidRPr="00D74CEC">
        <w:rPr>
          <w:rFonts w:eastAsia="Times New Roman" w:cs="Times New Roman"/>
          <w:sz w:val="24"/>
          <w:szCs w:val="24"/>
        </w:rPr>
        <w:t xml:space="preserve"> - </w:t>
      </w:r>
      <w:r w:rsidR="00B93C5D" w:rsidRPr="00D74CEC">
        <w:rPr>
          <w:rFonts w:eastAsia="Times New Roman" w:cs="Times New Roman"/>
          <w:sz w:val="24"/>
          <w:szCs w:val="24"/>
        </w:rPr>
        <w:t xml:space="preserve">The team is </w:t>
      </w:r>
      <w:r w:rsidR="00217AD6">
        <w:rPr>
          <w:rFonts w:eastAsia="Times New Roman" w:cs="Times New Roman"/>
          <w:sz w:val="24"/>
          <w:szCs w:val="24"/>
        </w:rPr>
        <w:t>currently</w:t>
      </w:r>
      <w:r w:rsidR="00B93C5D" w:rsidRPr="00D74CEC">
        <w:rPr>
          <w:rFonts w:eastAsia="Times New Roman" w:cs="Times New Roman"/>
          <w:sz w:val="24"/>
          <w:szCs w:val="24"/>
        </w:rPr>
        <w:t xml:space="preserve"> mapping out all circular and </w:t>
      </w:r>
      <w:r w:rsidR="00230058">
        <w:rPr>
          <w:rFonts w:eastAsia="Times New Roman" w:cs="Times New Roman"/>
          <w:sz w:val="24"/>
          <w:szCs w:val="24"/>
        </w:rPr>
        <w:t>partnership</w:t>
      </w:r>
      <w:r w:rsidR="00B93C5D" w:rsidRPr="00D74CEC">
        <w:rPr>
          <w:rFonts w:eastAsia="Times New Roman" w:cs="Times New Roman"/>
          <w:sz w:val="24"/>
          <w:szCs w:val="24"/>
        </w:rPr>
        <w:t xml:space="preserve"> opportunities</w:t>
      </w:r>
      <w:r w:rsidR="00230058">
        <w:rPr>
          <w:rFonts w:eastAsia="Times New Roman" w:cs="Times New Roman"/>
          <w:sz w:val="24"/>
          <w:szCs w:val="24"/>
        </w:rPr>
        <w:t xml:space="preserve"> for</w:t>
      </w:r>
      <w:r w:rsidR="00B93C5D" w:rsidRPr="00D74CEC">
        <w:rPr>
          <w:rFonts w:eastAsia="Times New Roman" w:cs="Times New Roman"/>
          <w:sz w:val="24"/>
          <w:szCs w:val="24"/>
        </w:rPr>
        <w:t xml:space="preserve"> current kerbside, communal, commercial, bulky and special collection services across west London</w:t>
      </w:r>
      <w:r w:rsidR="00230058">
        <w:rPr>
          <w:rFonts w:eastAsia="Times New Roman" w:cs="Times New Roman"/>
          <w:sz w:val="24"/>
          <w:szCs w:val="24"/>
        </w:rPr>
        <w:t xml:space="preserve"> and will be evaluating priorities shortly after</w:t>
      </w:r>
      <w:r w:rsidR="00B93C5D" w:rsidRPr="00D74CEC">
        <w:rPr>
          <w:rFonts w:eastAsia="Times New Roman" w:cs="Times New Roman"/>
          <w:sz w:val="24"/>
          <w:szCs w:val="24"/>
        </w:rPr>
        <w:t xml:space="preserve">. </w:t>
      </w:r>
    </w:p>
    <w:p w14:paraId="47DB2706" w14:textId="77777777" w:rsidR="00B93C5D" w:rsidRPr="00D74CEC" w:rsidRDefault="00B93C5D" w:rsidP="007E2108">
      <w:pPr>
        <w:pStyle w:val="BodyText"/>
        <w:spacing w:before="5"/>
        <w:ind w:left="142" w:right="358"/>
        <w:jc w:val="both"/>
        <w:rPr>
          <w:rFonts w:eastAsia="Times New Roman" w:cs="Times New Roman"/>
        </w:rPr>
      </w:pPr>
    </w:p>
    <w:p w14:paraId="39ED5242" w14:textId="4A04704A" w:rsidR="006A7053" w:rsidRDefault="008E276F" w:rsidP="006A7053">
      <w:pPr>
        <w:pStyle w:val="ListParagraph"/>
        <w:numPr>
          <w:ilvl w:val="0"/>
          <w:numId w:val="8"/>
        </w:numPr>
        <w:tabs>
          <w:tab w:val="left" w:pos="507"/>
        </w:tabs>
        <w:spacing w:before="63"/>
        <w:ind w:left="284" w:right="222" w:hanging="284"/>
        <w:rPr>
          <w:rFonts w:eastAsia="Times New Roman" w:cs="Times New Roman"/>
          <w:sz w:val="24"/>
          <w:szCs w:val="24"/>
        </w:rPr>
      </w:pPr>
      <w:r w:rsidRPr="00D74CEC">
        <w:rPr>
          <w:rFonts w:eastAsia="Times New Roman" w:cs="Times New Roman"/>
          <w:b/>
          <w:sz w:val="24"/>
          <w:szCs w:val="24"/>
        </w:rPr>
        <w:t>Circular Economy Hub</w:t>
      </w:r>
      <w:r w:rsidR="007E2108" w:rsidRPr="00D74CEC">
        <w:rPr>
          <w:rFonts w:eastAsia="Times New Roman" w:cs="Times New Roman"/>
          <w:b/>
          <w:sz w:val="24"/>
          <w:szCs w:val="24"/>
        </w:rPr>
        <w:t>s</w:t>
      </w:r>
      <w:r w:rsidRPr="00D74CEC">
        <w:rPr>
          <w:rFonts w:eastAsia="Times New Roman" w:cs="Times New Roman"/>
          <w:b/>
          <w:sz w:val="24"/>
          <w:szCs w:val="24"/>
        </w:rPr>
        <w:t xml:space="preserve"> </w:t>
      </w:r>
      <w:r w:rsidR="007B3C20">
        <w:rPr>
          <w:rFonts w:eastAsia="Times New Roman" w:cs="Times New Roman"/>
          <w:b/>
          <w:sz w:val="24"/>
          <w:szCs w:val="24"/>
        </w:rPr>
        <w:t>–</w:t>
      </w:r>
      <w:r w:rsidRPr="00D74CEC">
        <w:rPr>
          <w:rFonts w:eastAsia="Times New Roman" w:cs="Times New Roman"/>
          <w:b/>
          <w:sz w:val="24"/>
          <w:szCs w:val="24"/>
        </w:rPr>
        <w:t xml:space="preserve"> </w:t>
      </w:r>
      <w:r w:rsidR="007B3C20" w:rsidRPr="007B3C20">
        <w:rPr>
          <w:rFonts w:eastAsia="Times New Roman" w:cs="Times New Roman"/>
          <w:sz w:val="24"/>
          <w:szCs w:val="24"/>
        </w:rPr>
        <w:t xml:space="preserve">The team produced a conceptual plan for a flagship CE hub and initiated </w:t>
      </w:r>
      <w:r w:rsidR="00400D80">
        <w:rPr>
          <w:rFonts w:eastAsia="Times New Roman" w:cs="Times New Roman"/>
          <w:sz w:val="24"/>
          <w:szCs w:val="24"/>
        </w:rPr>
        <w:t>discussions</w:t>
      </w:r>
      <w:r w:rsidR="007B3C20" w:rsidRPr="007B3C20">
        <w:rPr>
          <w:rFonts w:eastAsia="Times New Roman" w:cs="Times New Roman"/>
          <w:sz w:val="24"/>
          <w:szCs w:val="24"/>
        </w:rPr>
        <w:t xml:space="preserve"> with </w:t>
      </w:r>
      <w:r w:rsidR="007B3C20">
        <w:rPr>
          <w:rFonts w:eastAsia="Times New Roman" w:cs="Times New Roman"/>
          <w:sz w:val="24"/>
          <w:szCs w:val="24"/>
        </w:rPr>
        <w:t xml:space="preserve">SUEZ, </w:t>
      </w:r>
      <w:r w:rsidR="007B3C20" w:rsidRPr="007B3C20">
        <w:rPr>
          <w:rFonts w:eastAsia="Times New Roman" w:cs="Times New Roman"/>
          <w:sz w:val="24"/>
          <w:szCs w:val="24"/>
        </w:rPr>
        <w:t>borough partners and land acquisition teams to locate suitable sites</w:t>
      </w:r>
      <w:r w:rsidR="00400D80">
        <w:rPr>
          <w:rFonts w:eastAsia="Times New Roman" w:cs="Times New Roman"/>
          <w:sz w:val="24"/>
          <w:szCs w:val="24"/>
        </w:rPr>
        <w:t xml:space="preserve"> and CE activities</w:t>
      </w:r>
      <w:r w:rsidR="007B3C20" w:rsidRPr="007B3C20">
        <w:rPr>
          <w:rFonts w:eastAsia="Times New Roman" w:cs="Times New Roman"/>
          <w:sz w:val="24"/>
          <w:szCs w:val="24"/>
        </w:rPr>
        <w:t xml:space="preserve"> for </w:t>
      </w:r>
      <w:r w:rsidR="00400D80">
        <w:rPr>
          <w:rFonts w:eastAsia="Times New Roman" w:cs="Times New Roman"/>
          <w:sz w:val="24"/>
          <w:szCs w:val="24"/>
        </w:rPr>
        <w:t>each location</w:t>
      </w:r>
      <w:r w:rsidR="00B30385">
        <w:rPr>
          <w:rFonts w:eastAsia="Times New Roman" w:cs="Times New Roman"/>
          <w:sz w:val="24"/>
          <w:szCs w:val="24"/>
        </w:rPr>
        <w:t xml:space="preserve"> that will serve its communities based on local demographic</w:t>
      </w:r>
      <w:r w:rsidR="0088495D">
        <w:rPr>
          <w:rFonts w:eastAsia="Times New Roman" w:cs="Times New Roman"/>
          <w:sz w:val="24"/>
          <w:szCs w:val="24"/>
        </w:rPr>
        <w:t>s</w:t>
      </w:r>
      <w:r w:rsidR="00B30385">
        <w:rPr>
          <w:rFonts w:eastAsia="Times New Roman" w:cs="Times New Roman"/>
          <w:sz w:val="24"/>
          <w:szCs w:val="24"/>
        </w:rPr>
        <w:t xml:space="preserve"> and social needs. </w:t>
      </w:r>
      <w:r w:rsidR="003F32AB">
        <w:rPr>
          <w:rFonts w:eastAsia="Times New Roman" w:cs="Times New Roman"/>
          <w:sz w:val="24"/>
          <w:szCs w:val="24"/>
        </w:rPr>
        <w:t xml:space="preserve">A plan is currently being developed to align resources, partners and visions. </w:t>
      </w:r>
    </w:p>
    <w:p w14:paraId="11B581B6" w14:textId="77777777" w:rsidR="00B30385" w:rsidRPr="00B30385" w:rsidRDefault="00B30385" w:rsidP="00B30385">
      <w:pPr>
        <w:pStyle w:val="ListParagraph"/>
        <w:rPr>
          <w:rFonts w:eastAsia="Times New Roman" w:cs="Times New Roman"/>
          <w:sz w:val="24"/>
          <w:szCs w:val="24"/>
        </w:rPr>
      </w:pPr>
    </w:p>
    <w:p w14:paraId="6D8CA6A5" w14:textId="7DC6905A" w:rsidR="00DC3C5C" w:rsidRPr="006A7053" w:rsidRDefault="006A7053" w:rsidP="00B30385">
      <w:pPr>
        <w:pStyle w:val="ListParagraph"/>
        <w:tabs>
          <w:tab w:val="left" w:pos="507"/>
        </w:tabs>
        <w:spacing w:before="63"/>
        <w:ind w:left="284" w:right="222" w:firstLine="0"/>
        <w:rPr>
          <w:rFonts w:eastAsia="Times New Roman" w:cs="Times New Roman"/>
          <w:sz w:val="24"/>
          <w:szCs w:val="24"/>
        </w:rPr>
      </w:pPr>
      <w:r w:rsidRPr="006A7053">
        <w:rPr>
          <w:rFonts w:eastAsia="Times New Roman" w:cs="Times New Roman"/>
          <w:sz w:val="24"/>
          <w:szCs w:val="24"/>
        </w:rPr>
        <w:t>Appendix 2 shows</w:t>
      </w:r>
      <w:r w:rsidR="00B93C5D" w:rsidRPr="006A7053">
        <w:rPr>
          <w:rFonts w:eastAsia="Times New Roman" w:cs="Times New Roman"/>
          <w:sz w:val="24"/>
          <w:szCs w:val="24"/>
        </w:rPr>
        <w:t xml:space="preserve"> a </w:t>
      </w:r>
      <w:r w:rsidRPr="006A7053">
        <w:rPr>
          <w:rFonts w:eastAsia="Times New Roman" w:cs="Times New Roman"/>
          <w:sz w:val="24"/>
          <w:szCs w:val="24"/>
        </w:rPr>
        <w:t xml:space="preserve">map </w:t>
      </w:r>
      <w:r w:rsidR="00B93C5D" w:rsidRPr="006A7053">
        <w:rPr>
          <w:rFonts w:eastAsia="Times New Roman" w:cs="Times New Roman"/>
          <w:sz w:val="24"/>
          <w:szCs w:val="24"/>
        </w:rPr>
        <w:t xml:space="preserve">of </w:t>
      </w:r>
      <w:r w:rsidR="00400D80" w:rsidRPr="006A7053">
        <w:rPr>
          <w:rFonts w:eastAsia="Times New Roman" w:cs="Times New Roman"/>
          <w:sz w:val="24"/>
          <w:szCs w:val="24"/>
        </w:rPr>
        <w:t>prospect sites</w:t>
      </w:r>
      <w:r w:rsidR="00B93C5D" w:rsidRPr="006A7053">
        <w:rPr>
          <w:rFonts w:eastAsia="Times New Roman" w:cs="Times New Roman"/>
          <w:sz w:val="24"/>
          <w:szCs w:val="24"/>
        </w:rPr>
        <w:t xml:space="preserve">. Blue points are sites suitable for large scale hubs, while </w:t>
      </w:r>
      <w:r w:rsidR="00187975" w:rsidRPr="006A7053">
        <w:rPr>
          <w:rFonts w:eastAsia="Times New Roman" w:cs="Times New Roman"/>
          <w:sz w:val="24"/>
          <w:szCs w:val="24"/>
        </w:rPr>
        <w:t>green stars</w:t>
      </w:r>
      <w:r w:rsidR="00B93C5D" w:rsidRPr="006A7053">
        <w:rPr>
          <w:rFonts w:eastAsia="Times New Roman" w:cs="Times New Roman"/>
          <w:sz w:val="24"/>
          <w:szCs w:val="24"/>
        </w:rPr>
        <w:t xml:space="preserve"> are sites suitable for implementing direct/internal circular activities.</w:t>
      </w:r>
    </w:p>
    <w:p w14:paraId="18350C39" w14:textId="77777777" w:rsidR="0082498B" w:rsidRPr="00D74CEC" w:rsidRDefault="0082498B">
      <w:pPr>
        <w:pStyle w:val="BodyText"/>
        <w:spacing w:before="7"/>
      </w:pPr>
    </w:p>
    <w:tbl>
      <w:tblPr>
        <w:tblW w:w="10363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5401"/>
        <w:gridCol w:w="2552"/>
      </w:tblGrid>
      <w:tr w:rsidR="00A410C0" w:rsidRPr="00D74CEC" w14:paraId="67380D2B" w14:textId="61832881" w:rsidTr="00A410C0">
        <w:trPr>
          <w:trHeight w:val="1656"/>
        </w:trPr>
        <w:tc>
          <w:tcPr>
            <w:tcW w:w="2410" w:type="dxa"/>
          </w:tcPr>
          <w:p w14:paraId="46229D41" w14:textId="77777777" w:rsidR="00A410C0" w:rsidRPr="00D74CEC" w:rsidRDefault="00A410C0">
            <w:pPr>
              <w:pStyle w:val="TableParagraph"/>
              <w:spacing w:before="118"/>
              <w:ind w:left="107"/>
              <w:rPr>
                <w:rFonts w:ascii="Arial"/>
                <w:sz w:val="24"/>
                <w:szCs w:val="24"/>
              </w:rPr>
            </w:pPr>
            <w:r w:rsidRPr="00D74CEC">
              <w:rPr>
                <w:rFonts w:ascii="Arial"/>
                <w:sz w:val="24"/>
                <w:szCs w:val="24"/>
              </w:rPr>
              <w:t>Contact</w:t>
            </w:r>
            <w:r w:rsidRPr="00D74CEC">
              <w:rPr>
                <w:rFonts w:ascii="Arial"/>
                <w:spacing w:val="-1"/>
                <w:sz w:val="24"/>
                <w:szCs w:val="24"/>
              </w:rPr>
              <w:t xml:space="preserve"> </w:t>
            </w:r>
            <w:r w:rsidRPr="00D74CEC">
              <w:rPr>
                <w:rFonts w:ascii="Arial"/>
                <w:sz w:val="24"/>
                <w:szCs w:val="24"/>
              </w:rPr>
              <w:t>Officers</w:t>
            </w:r>
          </w:p>
        </w:tc>
        <w:tc>
          <w:tcPr>
            <w:tcW w:w="5401" w:type="dxa"/>
            <w:tcBorders>
              <w:right w:val="nil"/>
            </w:tcBorders>
          </w:tcPr>
          <w:p w14:paraId="38F7A972" w14:textId="22F04342" w:rsidR="00A410C0" w:rsidRPr="00D74CEC" w:rsidRDefault="00A410C0">
            <w:pPr>
              <w:pStyle w:val="TableParagraph"/>
              <w:tabs>
                <w:tab w:val="right" w:pos="6687"/>
              </w:tabs>
              <w:spacing w:line="274" w:lineRule="exact"/>
              <w:ind w:left="107"/>
              <w:rPr>
                <w:rFonts w:ascii="Arial"/>
                <w:sz w:val="24"/>
                <w:szCs w:val="24"/>
              </w:rPr>
            </w:pPr>
            <w:r w:rsidRPr="00D74CEC">
              <w:rPr>
                <w:rFonts w:ascii="Arial"/>
                <w:sz w:val="24"/>
                <w:szCs w:val="24"/>
              </w:rPr>
              <w:t>Peter</w:t>
            </w:r>
            <w:r w:rsidRPr="00D74CEC">
              <w:rPr>
                <w:rFonts w:ascii="Arial"/>
                <w:spacing w:val="-4"/>
                <w:sz w:val="24"/>
                <w:szCs w:val="24"/>
              </w:rPr>
              <w:t xml:space="preserve"> </w:t>
            </w:r>
            <w:r w:rsidRPr="00D74CEC">
              <w:rPr>
                <w:rFonts w:ascii="Arial"/>
                <w:sz w:val="24"/>
                <w:szCs w:val="24"/>
              </w:rPr>
              <w:t>Tilston, Projects</w:t>
            </w:r>
            <w:r w:rsidRPr="00D74CEC">
              <w:rPr>
                <w:rFonts w:ascii="Arial"/>
                <w:spacing w:val="-2"/>
                <w:sz w:val="24"/>
                <w:szCs w:val="24"/>
              </w:rPr>
              <w:t xml:space="preserve"> </w:t>
            </w:r>
            <w:r w:rsidRPr="00D74CEC">
              <w:rPr>
                <w:rFonts w:ascii="Arial"/>
                <w:sz w:val="24"/>
                <w:szCs w:val="24"/>
              </w:rPr>
              <w:t>Director</w:t>
            </w:r>
            <w:r w:rsidRPr="00D74CEC">
              <w:rPr>
                <w:rFonts w:ascii="Arial"/>
                <w:sz w:val="24"/>
                <w:szCs w:val="24"/>
              </w:rPr>
              <w:tab/>
            </w:r>
          </w:p>
          <w:p w14:paraId="102C444C" w14:textId="71CAAAD4" w:rsidR="00A410C0" w:rsidRPr="00D74CEC" w:rsidRDefault="009D78EC">
            <w:pPr>
              <w:pStyle w:val="TableParagraph"/>
              <w:ind w:left="107"/>
              <w:rPr>
                <w:rFonts w:ascii="Arial"/>
                <w:color w:val="0000FF"/>
                <w:sz w:val="24"/>
                <w:szCs w:val="24"/>
                <w:u w:val="single" w:color="0000FF"/>
              </w:rPr>
            </w:pPr>
            <w:hyperlink r:id="rId7">
              <w:r w:rsidR="00A410C0" w:rsidRPr="00D74CEC">
                <w:rPr>
                  <w:rFonts w:ascii="Arial"/>
                  <w:color w:val="0000FF"/>
                  <w:sz w:val="24"/>
                  <w:szCs w:val="24"/>
                  <w:u w:val="single" w:color="0000FF"/>
                </w:rPr>
                <w:t>petertilston@westlondonwaste.gov.uk</w:t>
              </w:r>
            </w:hyperlink>
          </w:p>
          <w:p w14:paraId="07086847" w14:textId="77777777" w:rsidR="00A410C0" w:rsidRPr="00D74CEC" w:rsidRDefault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</w:p>
          <w:p w14:paraId="0D44CED6" w14:textId="3229423B" w:rsidR="00A410C0" w:rsidRPr="00D74CEC" w:rsidRDefault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  <w:r w:rsidRPr="00D74CEC">
              <w:rPr>
                <w:rFonts w:ascii="Arial"/>
                <w:sz w:val="24"/>
                <w:szCs w:val="24"/>
              </w:rPr>
              <w:t>Mildred Jeakins, Circular Economy Manager</w:t>
            </w:r>
            <w:r w:rsidRPr="00D74CEC">
              <w:rPr>
                <w:rFonts w:ascii="Arial"/>
                <w:spacing w:val="1"/>
                <w:sz w:val="24"/>
                <w:szCs w:val="24"/>
              </w:rPr>
              <w:t xml:space="preserve">     </w:t>
            </w:r>
            <w:r w:rsidRPr="00D74CEC">
              <w:rPr>
                <w:rFonts w:ascii="Arial"/>
                <w:spacing w:val="-64"/>
                <w:sz w:val="24"/>
                <w:szCs w:val="24"/>
              </w:rPr>
              <w:t xml:space="preserve"> </w:t>
            </w:r>
            <w:hyperlink r:id="rId8">
              <w:r w:rsidRPr="00D74CEC">
                <w:rPr>
                  <w:rFonts w:ascii="Arial"/>
                  <w:color w:val="0000FF"/>
                  <w:sz w:val="24"/>
                  <w:szCs w:val="24"/>
                  <w:u w:val="single" w:color="0000FF"/>
                </w:rPr>
                <w:t>mildredjeakins@westlondonwaste.gov.uk</w:t>
              </w:r>
            </w:hyperlink>
          </w:p>
          <w:p w14:paraId="3A8FFABE" w14:textId="77777777" w:rsidR="00A410C0" w:rsidRPr="00D74CEC" w:rsidRDefault="00A410C0">
            <w:pPr>
              <w:pStyle w:val="TableParagraph"/>
              <w:tabs>
                <w:tab w:val="right" w:pos="6684"/>
              </w:tabs>
              <w:ind w:left="107"/>
              <w:rPr>
                <w:rFonts w:ascii="Arial"/>
                <w:sz w:val="24"/>
                <w:szCs w:val="24"/>
              </w:rPr>
            </w:pPr>
          </w:p>
          <w:p w14:paraId="5878ADB2" w14:textId="088A6888" w:rsidR="00A410C0" w:rsidRPr="00D74CEC" w:rsidRDefault="00A410C0" w:rsidP="00A87979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  <w:r w:rsidRPr="00D74CEC">
              <w:rPr>
                <w:rFonts w:ascii="Arial"/>
                <w:sz w:val="24"/>
                <w:szCs w:val="24"/>
              </w:rPr>
              <w:t>Motoko Doolan, Carbon Manager</w:t>
            </w:r>
            <w:r w:rsidRPr="00D74CEC">
              <w:rPr>
                <w:sz w:val="24"/>
                <w:szCs w:val="24"/>
              </w:rPr>
              <w:t xml:space="preserve">                               </w:t>
            </w:r>
            <w:hyperlink r:id="rId9" w:history="1">
              <w:r w:rsidRPr="00D74CEC">
                <w:rPr>
                  <w:rStyle w:val="Hyperlink"/>
                  <w:rFonts w:ascii="Arial"/>
                  <w:sz w:val="24"/>
                  <w:szCs w:val="24"/>
                </w:rPr>
                <w:t>MotokoDoolan@westlondonwaste.gov.uk</w:t>
              </w:r>
            </w:hyperlink>
            <w:r w:rsidRPr="00D74CEC">
              <w:rPr>
                <w:rFonts w:ascii="Arial"/>
                <w:sz w:val="24"/>
                <w:szCs w:val="24"/>
              </w:rPr>
              <w:t xml:space="preserve"> </w:t>
            </w:r>
          </w:p>
          <w:p w14:paraId="64CF686D" w14:textId="77777777" w:rsidR="00A410C0" w:rsidRPr="00D74CEC" w:rsidRDefault="00A410C0">
            <w:pPr>
              <w:pStyle w:val="TableParagraph"/>
              <w:tabs>
                <w:tab w:val="right" w:pos="6684"/>
              </w:tabs>
              <w:ind w:left="107"/>
              <w:rPr>
                <w:rFonts w:ascii="Arial"/>
                <w:sz w:val="24"/>
                <w:szCs w:val="24"/>
              </w:rPr>
            </w:pPr>
          </w:p>
          <w:p w14:paraId="254EF0CE" w14:textId="77777777" w:rsidR="00A410C0" w:rsidRDefault="00A410C0" w:rsidP="00A410C0">
            <w:pPr>
              <w:pStyle w:val="TableParagraph"/>
              <w:tabs>
                <w:tab w:val="right" w:pos="6684"/>
              </w:tabs>
              <w:ind w:left="107"/>
              <w:rPr>
                <w:rFonts w:ascii="Arial"/>
                <w:sz w:val="24"/>
                <w:szCs w:val="24"/>
              </w:rPr>
            </w:pPr>
            <w:r w:rsidRPr="00D74CEC">
              <w:rPr>
                <w:rFonts w:ascii="Arial"/>
                <w:sz w:val="24"/>
                <w:szCs w:val="24"/>
              </w:rPr>
              <w:t>Emma</w:t>
            </w:r>
            <w:r w:rsidRPr="00A410C0">
              <w:rPr>
                <w:rFonts w:ascii="Arial"/>
                <w:sz w:val="24"/>
                <w:szCs w:val="24"/>
              </w:rPr>
              <w:t xml:space="preserve"> </w:t>
            </w:r>
            <w:r w:rsidRPr="00D74CEC">
              <w:rPr>
                <w:rFonts w:ascii="Arial"/>
                <w:sz w:val="24"/>
                <w:szCs w:val="24"/>
              </w:rPr>
              <w:t>Beal,</w:t>
            </w:r>
            <w:r w:rsidRPr="00A410C0">
              <w:rPr>
                <w:rFonts w:ascii="Arial"/>
                <w:sz w:val="24"/>
                <w:szCs w:val="24"/>
              </w:rPr>
              <w:t xml:space="preserve"> </w:t>
            </w:r>
            <w:r>
              <w:rPr>
                <w:rFonts w:ascii="Arial"/>
                <w:sz w:val="24"/>
                <w:szCs w:val="24"/>
              </w:rPr>
              <w:t>Managing Di</w:t>
            </w:r>
            <w:r w:rsidRPr="00D74CEC">
              <w:rPr>
                <w:rFonts w:ascii="Arial"/>
                <w:sz w:val="24"/>
                <w:szCs w:val="24"/>
              </w:rPr>
              <w:t>rector</w:t>
            </w:r>
            <w:r w:rsidRPr="00D74CEC">
              <w:rPr>
                <w:rFonts w:ascii="Arial"/>
                <w:sz w:val="24"/>
                <w:szCs w:val="24"/>
              </w:rPr>
              <w:tab/>
            </w:r>
          </w:p>
          <w:p w14:paraId="07F1EDAF" w14:textId="05E10A25" w:rsidR="00A410C0" w:rsidRPr="00D74CEC" w:rsidRDefault="009D78EC" w:rsidP="00A410C0">
            <w:pPr>
              <w:pStyle w:val="TableParagraph"/>
              <w:tabs>
                <w:tab w:val="right" w:pos="6684"/>
              </w:tabs>
              <w:ind w:left="107"/>
              <w:rPr>
                <w:rFonts w:ascii="Arial"/>
                <w:sz w:val="24"/>
                <w:szCs w:val="24"/>
              </w:rPr>
            </w:pPr>
            <w:hyperlink r:id="rId10">
              <w:r w:rsidR="00A410C0" w:rsidRPr="00D74CEC">
                <w:rPr>
                  <w:rFonts w:ascii="Arial"/>
                  <w:color w:val="0000FF"/>
                  <w:sz w:val="24"/>
                  <w:szCs w:val="24"/>
                  <w:u w:val="single" w:color="0000FF"/>
                </w:rPr>
                <w:t>emmabeal@westlondonwaste.gov.uk</w:t>
              </w:r>
            </w:hyperlink>
          </w:p>
        </w:tc>
        <w:tc>
          <w:tcPr>
            <w:tcW w:w="2552" w:type="dxa"/>
            <w:tcBorders>
              <w:left w:val="nil"/>
            </w:tcBorders>
          </w:tcPr>
          <w:p w14:paraId="52535717" w14:textId="77777777" w:rsidR="00A410C0" w:rsidRDefault="00A410C0" w:rsidP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  <w:r w:rsidRPr="00D74CEC">
              <w:rPr>
                <w:rFonts w:ascii="Arial"/>
                <w:sz w:val="24"/>
                <w:szCs w:val="24"/>
              </w:rPr>
              <w:t>01895</w:t>
            </w:r>
            <w:r w:rsidRPr="00D74CEC">
              <w:rPr>
                <w:rFonts w:ascii="Arial"/>
                <w:spacing w:val="-4"/>
                <w:sz w:val="24"/>
                <w:szCs w:val="24"/>
              </w:rPr>
              <w:t xml:space="preserve"> </w:t>
            </w:r>
            <w:r w:rsidRPr="00D74CEC">
              <w:rPr>
                <w:rFonts w:ascii="Arial"/>
                <w:sz w:val="24"/>
                <w:szCs w:val="24"/>
              </w:rPr>
              <w:t>545510</w:t>
            </w:r>
          </w:p>
          <w:p w14:paraId="7205D766" w14:textId="77777777" w:rsidR="00A410C0" w:rsidRDefault="00A410C0" w:rsidP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</w:p>
          <w:p w14:paraId="63F4A735" w14:textId="77777777" w:rsidR="00A410C0" w:rsidRDefault="00A410C0" w:rsidP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</w:p>
          <w:p w14:paraId="46249262" w14:textId="77777777" w:rsidR="00A410C0" w:rsidRDefault="00A410C0" w:rsidP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  <w:r w:rsidRPr="00D74CEC">
              <w:rPr>
                <w:rFonts w:ascii="Arial"/>
                <w:sz w:val="24"/>
                <w:szCs w:val="24"/>
              </w:rPr>
              <w:t>01895 546623</w:t>
            </w:r>
          </w:p>
          <w:p w14:paraId="086B84F4" w14:textId="77777777" w:rsidR="00A410C0" w:rsidRDefault="00A410C0" w:rsidP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</w:p>
          <w:p w14:paraId="467496FB" w14:textId="77777777" w:rsidR="00A410C0" w:rsidRDefault="00A410C0" w:rsidP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</w:p>
          <w:p w14:paraId="6EABA21E" w14:textId="1BE1C702" w:rsidR="00A410C0" w:rsidRDefault="00CB3905" w:rsidP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  <w:r>
              <w:rPr>
                <w:rFonts w:ascii="Arial"/>
                <w:sz w:val="24"/>
                <w:szCs w:val="24"/>
              </w:rPr>
              <w:t>07917 075</w:t>
            </w:r>
            <w:r w:rsidR="00A410C0" w:rsidRPr="00D74CEC">
              <w:rPr>
                <w:rFonts w:ascii="Arial"/>
                <w:sz w:val="24"/>
                <w:szCs w:val="24"/>
              </w:rPr>
              <w:t>876</w:t>
            </w:r>
          </w:p>
          <w:p w14:paraId="0196B84C" w14:textId="77777777" w:rsidR="00A410C0" w:rsidRDefault="00A410C0" w:rsidP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</w:p>
          <w:p w14:paraId="555FFA08" w14:textId="77777777" w:rsidR="00A410C0" w:rsidRDefault="00A410C0" w:rsidP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</w:p>
          <w:p w14:paraId="7FB5C263" w14:textId="4CDBA184" w:rsidR="00A410C0" w:rsidRPr="00D74CEC" w:rsidRDefault="00A410C0" w:rsidP="00A410C0">
            <w:pPr>
              <w:pStyle w:val="TableParagraph"/>
              <w:ind w:left="107"/>
              <w:rPr>
                <w:rFonts w:ascii="Arial"/>
                <w:sz w:val="24"/>
                <w:szCs w:val="24"/>
              </w:rPr>
            </w:pPr>
            <w:r w:rsidRPr="00D74CEC">
              <w:rPr>
                <w:rFonts w:ascii="Arial"/>
                <w:sz w:val="24"/>
                <w:szCs w:val="24"/>
              </w:rPr>
              <w:t>01895</w:t>
            </w:r>
            <w:r w:rsidRPr="00D74CEC">
              <w:rPr>
                <w:rFonts w:ascii="Arial"/>
                <w:spacing w:val="-6"/>
                <w:sz w:val="24"/>
                <w:szCs w:val="24"/>
              </w:rPr>
              <w:t xml:space="preserve"> </w:t>
            </w:r>
            <w:r w:rsidRPr="00D74CEC">
              <w:rPr>
                <w:rFonts w:ascii="Arial"/>
                <w:sz w:val="24"/>
                <w:szCs w:val="24"/>
              </w:rPr>
              <w:t>545515</w:t>
            </w:r>
          </w:p>
        </w:tc>
      </w:tr>
    </w:tbl>
    <w:p w14:paraId="14722E58" w14:textId="69FFCAE6" w:rsidR="0082498B" w:rsidRDefault="0082498B" w:rsidP="00DC3C5C">
      <w:pPr>
        <w:spacing w:before="63"/>
        <w:rPr>
          <w:sz w:val="24"/>
          <w:szCs w:val="24"/>
        </w:rPr>
      </w:pPr>
    </w:p>
    <w:p w14:paraId="08FA8AD4" w14:textId="77777777" w:rsidR="006A7053" w:rsidRDefault="006A705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517D0FE" w14:textId="610E9F1A" w:rsidR="006A7053" w:rsidRPr="00B066A9" w:rsidRDefault="006A7053" w:rsidP="00B066A9">
      <w:pPr>
        <w:spacing w:before="63"/>
        <w:ind w:firstLine="142"/>
        <w:rPr>
          <w:b/>
          <w:bCs/>
          <w:sz w:val="24"/>
          <w:szCs w:val="24"/>
        </w:rPr>
      </w:pPr>
      <w:r w:rsidRPr="00B066A9">
        <w:rPr>
          <w:b/>
          <w:bCs/>
          <w:sz w:val="24"/>
          <w:szCs w:val="24"/>
        </w:rPr>
        <w:lastRenderedPageBreak/>
        <w:t>Appendix 1</w:t>
      </w:r>
    </w:p>
    <w:p w14:paraId="1E0410E1" w14:textId="1BF9819B" w:rsidR="006A7053" w:rsidRDefault="006A7053" w:rsidP="00B066A9">
      <w:pPr>
        <w:spacing w:before="63"/>
        <w:ind w:left="142"/>
        <w:rPr>
          <w:sz w:val="24"/>
          <w:szCs w:val="24"/>
        </w:rPr>
      </w:pPr>
      <w:r w:rsidRPr="00D74CEC">
        <w:rPr>
          <w:noProof/>
          <w:sz w:val="24"/>
          <w:szCs w:val="24"/>
          <w:lang w:eastAsia="en-GB"/>
        </w:rPr>
        <w:drawing>
          <wp:inline distT="0" distB="0" distL="0" distR="0" wp14:anchorId="64DC44B6" wp14:editId="6478D6EF">
            <wp:extent cx="6750657" cy="438091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73" cy="4392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DBC68" w14:textId="77777777" w:rsidR="00B066A9" w:rsidRDefault="00B066A9" w:rsidP="00B066A9">
      <w:pPr>
        <w:spacing w:before="63"/>
        <w:ind w:firstLine="142"/>
        <w:rPr>
          <w:b/>
          <w:bCs/>
          <w:sz w:val="24"/>
          <w:szCs w:val="24"/>
        </w:rPr>
      </w:pPr>
    </w:p>
    <w:p w14:paraId="4DEDC5D7" w14:textId="0ADA7601" w:rsidR="006A7053" w:rsidRPr="00B066A9" w:rsidRDefault="006A7053" w:rsidP="00B066A9">
      <w:pPr>
        <w:spacing w:before="63"/>
        <w:ind w:left="142"/>
        <w:rPr>
          <w:b/>
          <w:bCs/>
          <w:sz w:val="24"/>
          <w:szCs w:val="24"/>
        </w:rPr>
      </w:pPr>
      <w:r w:rsidRPr="00B066A9">
        <w:rPr>
          <w:b/>
          <w:bCs/>
          <w:sz w:val="24"/>
          <w:szCs w:val="24"/>
        </w:rPr>
        <w:t>Appendix 2</w:t>
      </w:r>
    </w:p>
    <w:p w14:paraId="69666AA0" w14:textId="440D8879" w:rsidR="006A7053" w:rsidRDefault="006A7053" w:rsidP="00B066A9">
      <w:pPr>
        <w:spacing w:before="63"/>
        <w:ind w:left="142"/>
        <w:rPr>
          <w:sz w:val="24"/>
          <w:szCs w:val="24"/>
        </w:rPr>
      </w:pPr>
      <w:r w:rsidRPr="00D74CEC">
        <w:rPr>
          <w:noProof/>
          <w:lang w:eastAsia="en-GB"/>
        </w:rPr>
        <w:drawing>
          <wp:inline distT="0" distB="0" distL="0" distR="0" wp14:anchorId="67BFBAA7" wp14:editId="118C07A2">
            <wp:extent cx="6778689" cy="402336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108" t="32220" r="44450" b="18695"/>
                    <a:stretch/>
                  </pic:blipFill>
                  <pic:spPr bwMode="auto">
                    <a:xfrm>
                      <a:off x="0" y="0"/>
                      <a:ext cx="6809838" cy="404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973C1" w14:textId="49CFAD00" w:rsidR="00B066A9" w:rsidRPr="00B066A9" w:rsidRDefault="00B066A9" w:rsidP="00B066A9">
      <w:pPr>
        <w:spacing w:before="63"/>
        <w:ind w:left="142" w:right="217"/>
        <w:jc w:val="right"/>
        <w:rPr>
          <w:i/>
          <w:iCs/>
          <w:sz w:val="8"/>
          <w:szCs w:val="8"/>
        </w:rPr>
      </w:pPr>
      <w:r w:rsidRPr="00B066A9">
        <w:rPr>
          <w:i/>
          <w:iCs/>
          <w:sz w:val="8"/>
          <w:szCs w:val="8"/>
        </w:rPr>
        <w:t>Google maps 2021</w:t>
      </w:r>
    </w:p>
    <w:sectPr w:rsidR="00B066A9" w:rsidRPr="00B066A9" w:rsidSect="00DC3C5C">
      <w:pgSz w:w="11910" w:h="16850"/>
      <w:pgMar w:top="1280" w:right="460" w:bottom="280" w:left="4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4ED1"/>
    <w:multiLevelType w:val="hybridMultilevel"/>
    <w:tmpl w:val="E9D2DD18"/>
    <w:lvl w:ilvl="0" w:tplc="08090019">
      <w:start w:val="1"/>
      <w:numFmt w:val="lowerLetter"/>
      <w:lvlText w:val="%1."/>
      <w:lvlJc w:val="left"/>
      <w:pPr>
        <w:ind w:left="1036" w:hanging="360"/>
      </w:pPr>
    </w:lvl>
    <w:lvl w:ilvl="1" w:tplc="08090019" w:tentative="1">
      <w:start w:val="1"/>
      <w:numFmt w:val="lowerLetter"/>
      <w:lvlText w:val="%2."/>
      <w:lvlJc w:val="left"/>
      <w:pPr>
        <w:ind w:left="1756" w:hanging="360"/>
      </w:pPr>
    </w:lvl>
    <w:lvl w:ilvl="2" w:tplc="0809001B" w:tentative="1">
      <w:start w:val="1"/>
      <w:numFmt w:val="lowerRoman"/>
      <w:lvlText w:val="%3."/>
      <w:lvlJc w:val="right"/>
      <w:pPr>
        <w:ind w:left="2476" w:hanging="180"/>
      </w:pPr>
    </w:lvl>
    <w:lvl w:ilvl="3" w:tplc="0809000F" w:tentative="1">
      <w:start w:val="1"/>
      <w:numFmt w:val="decimal"/>
      <w:lvlText w:val="%4."/>
      <w:lvlJc w:val="left"/>
      <w:pPr>
        <w:ind w:left="3196" w:hanging="360"/>
      </w:pPr>
    </w:lvl>
    <w:lvl w:ilvl="4" w:tplc="08090019" w:tentative="1">
      <w:start w:val="1"/>
      <w:numFmt w:val="lowerLetter"/>
      <w:lvlText w:val="%5."/>
      <w:lvlJc w:val="left"/>
      <w:pPr>
        <w:ind w:left="3916" w:hanging="360"/>
      </w:pPr>
    </w:lvl>
    <w:lvl w:ilvl="5" w:tplc="0809001B" w:tentative="1">
      <w:start w:val="1"/>
      <w:numFmt w:val="lowerRoman"/>
      <w:lvlText w:val="%6."/>
      <w:lvlJc w:val="right"/>
      <w:pPr>
        <w:ind w:left="4636" w:hanging="180"/>
      </w:pPr>
    </w:lvl>
    <w:lvl w:ilvl="6" w:tplc="0809000F" w:tentative="1">
      <w:start w:val="1"/>
      <w:numFmt w:val="decimal"/>
      <w:lvlText w:val="%7."/>
      <w:lvlJc w:val="left"/>
      <w:pPr>
        <w:ind w:left="5356" w:hanging="360"/>
      </w:pPr>
    </w:lvl>
    <w:lvl w:ilvl="7" w:tplc="08090019" w:tentative="1">
      <w:start w:val="1"/>
      <w:numFmt w:val="lowerLetter"/>
      <w:lvlText w:val="%8."/>
      <w:lvlJc w:val="left"/>
      <w:pPr>
        <w:ind w:left="6076" w:hanging="360"/>
      </w:pPr>
    </w:lvl>
    <w:lvl w:ilvl="8" w:tplc="080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" w15:restartNumberingAfterBreak="0">
    <w:nsid w:val="055A7291"/>
    <w:multiLevelType w:val="hybridMultilevel"/>
    <w:tmpl w:val="CC4C30FC"/>
    <w:lvl w:ilvl="0" w:tplc="08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" w15:restartNumberingAfterBreak="0">
    <w:nsid w:val="09B46BEA"/>
    <w:multiLevelType w:val="hybridMultilevel"/>
    <w:tmpl w:val="9FE6AC9C"/>
    <w:lvl w:ilvl="0" w:tplc="4B42A9F0">
      <w:start w:val="1"/>
      <w:numFmt w:val="lowerLetter"/>
      <w:lvlText w:val="%1)"/>
      <w:lvlJc w:val="left"/>
      <w:pPr>
        <w:ind w:left="1037" w:hanging="36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1" w:tplc="0344B8DC">
      <w:numFmt w:val="bullet"/>
      <w:lvlText w:val="•"/>
      <w:lvlJc w:val="left"/>
      <w:pPr>
        <w:ind w:left="2050" w:hanging="361"/>
      </w:pPr>
      <w:rPr>
        <w:rFonts w:hint="default"/>
        <w:lang w:val="en-GB" w:eastAsia="en-US" w:bidi="ar-SA"/>
      </w:rPr>
    </w:lvl>
    <w:lvl w:ilvl="2" w:tplc="55E469A2">
      <w:numFmt w:val="bullet"/>
      <w:lvlText w:val="•"/>
      <w:lvlJc w:val="left"/>
      <w:pPr>
        <w:ind w:left="3061" w:hanging="361"/>
      </w:pPr>
      <w:rPr>
        <w:rFonts w:hint="default"/>
        <w:lang w:val="en-GB" w:eastAsia="en-US" w:bidi="ar-SA"/>
      </w:rPr>
    </w:lvl>
    <w:lvl w:ilvl="3" w:tplc="F1AE447C">
      <w:numFmt w:val="bullet"/>
      <w:lvlText w:val="•"/>
      <w:lvlJc w:val="left"/>
      <w:pPr>
        <w:ind w:left="4071" w:hanging="361"/>
      </w:pPr>
      <w:rPr>
        <w:rFonts w:hint="default"/>
        <w:lang w:val="en-GB" w:eastAsia="en-US" w:bidi="ar-SA"/>
      </w:rPr>
    </w:lvl>
    <w:lvl w:ilvl="4" w:tplc="AD58AF46">
      <w:numFmt w:val="bullet"/>
      <w:lvlText w:val="•"/>
      <w:lvlJc w:val="left"/>
      <w:pPr>
        <w:ind w:left="5082" w:hanging="361"/>
      </w:pPr>
      <w:rPr>
        <w:rFonts w:hint="default"/>
        <w:lang w:val="en-GB" w:eastAsia="en-US" w:bidi="ar-SA"/>
      </w:rPr>
    </w:lvl>
    <w:lvl w:ilvl="5" w:tplc="A89AB4C6">
      <w:numFmt w:val="bullet"/>
      <w:lvlText w:val="•"/>
      <w:lvlJc w:val="left"/>
      <w:pPr>
        <w:ind w:left="6093" w:hanging="361"/>
      </w:pPr>
      <w:rPr>
        <w:rFonts w:hint="default"/>
        <w:lang w:val="en-GB" w:eastAsia="en-US" w:bidi="ar-SA"/>
      </w:rPr>
    </w:lvl>
    <w:lvl w:ilvl="6" w:tplc="7D780156">
      <w:numFmt w:val="bullet"/>
      <w:lvlText w:val="•"/>
      <w:lvlJc w:val="left"/>
      <w:pPr>
        <w:ind w:left="7103" w:hanging="361"/>
      </w:pPr>
      <w:rPr>
        <w:rFonts w:hint="default"/>
        <w:lang w:val="en-GB" w:eastAsia="en-US" w:bidi="ar-SA"/>
      </w:rPr>
    </w:lvl>
    <w:lvl w:ilvl="7" w:tplc="812AC74C">
      <w:numFmt w:val="bullet"/>
      <w:lvlText w:val="•"/>
      <w:lvlJc w:val="left"/>
      <w:pPr>
        <w:ind w:left="8114" w:hanging="361"/>
      </w:pPr>
      <w:rPr>
        <w:rFonts w:hint="default"/>
        <w:lang w:val="en-GB" w:eastAsia="en-US" w:bidi="ar-SA"/>
      </w:rPr>
    </w:lvl>
    <w:lvl w:ilvl="8" w:tplc="3154AC06">
      <w:numFmt w:val="bullet"/>
      <w:lvlText w:val="•"/>
      <w:lvlJc w:val="left"/>
      <w:pPr>
        <w:ind w:left="9125" w:hanging="361"/>
      </w:pPr>
      <w:rPr>
        <w:rFonts w:hint="default"/>
        <w:lang w:val="en-GB" w:eastAsia="en-US" w:bidi="ar-SA"/>
      </w:rPr>
    </w:lvl>
  </w:abstractNum>
  <w:abstractNum w:abstractNumId="3" w15:restartNumberingAfterBreak="0">
    <w:nsid w:val="0B480714"/>
    <w:multiLevelType w:val="hybridMultilevel"/>
    <w:tmpl w:val="0142A588"/>
    <w:lvl w:ilvl="0" w:tplc="EE3E8500">
      <w:start w:val="1"/>
      <w:numFmt w:val="decimal"/>
      <w:lvlText w:val="%1."/>
      <w:lvlJc w:val="left"/>
      <w:pPr>
        <w:ind w:left="316" w:hanging="360"/>
      </w:pPr>
      <w:rPr>
        <w:rFonts w:hint="default"/>
        <w:w w:val="100"/>
        <w:lang w:val="en-GB" w:eastAsia="en-US" w:bidi="ar-SA"/>
      </w:rPr>
    </w:lvl>
    <w:lvl w:ilvl="1" w:tplc="DEBEA020">
      <w:numFmt w:val="bullet"/>
      <w:lvlText w:val=""/>
      <w:lvlJc w:val="left"/>
      <w:pPr>
        <w:ind w:left="103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 w:tplc="583668D4">
      <w:numFmt w:val="bullet"/>
      <w:lvlText w:val="•"/>
      <w:lvlJc w:val="left"/>
      <w:pPr>
        <w:ind w:left="2162" w:hanging="361"/>
      </w:pPr>
      <w:rPr>
        <w:rFonts w:hint="default"/>
        <w:lang w:val="en-GB" w:eastAsia="en-US" w:bidi="ar-SA"/>
      </w:rPr>
    </w:lvl>
    <w:lvl w:ilvl="3" w:tplc="219A92F2">
      <w:numFmt w:val="bullet"/>
      <w:lvlText w:val="•"/>
      <w:lvlJc w:val="left"/>
      <w:pPr>
        <w:ind w:left="3285" w:hanging="361"/>
      </w:pPr>
      <w:rPr>
        <w:rFonts w:hint="default"/>
        <w:lang w:val="en-GB" w:eastAsia="en-US" w:bidi="ar-SA"/>
      </w:rPr>
    </w:lvl>
    <w:lvl w:ilvl="4" w:tplc="CE461188">
      <w:numFmt w:val="bullet"/>
      <w:lvlText w:val="•"/>
      <w:lvlJc w:val="left"/>
      <w:pPr>
        <w:ind w:left="4408" w:hanging="361"/>
      </w:pPr>
      <w:rPr>
        <w:rFonts w:hint="default"/>
        <w:lang w:val="en-GB" w:eastAsia="en-US" w:bidi="ar-SA"/>
      </w:rPr>
    </w:lvl>
    <w:lvl w:ilvl="5" w:tplc="0EC4CD20">
      <w:numFmt w:val="bullet"/>
      <w:lvlText w:val="•"/>
      <w:lvlJc w:val="left"/>
      <w:pPr>
        <w:ind w:left="5531" w:hanging="361"/>
      </w:pPr>
      <w:rPr>
        <w:rFonts w:hint="default"/>
        <w:lang w:val="en-GB" w:eastAsia="en-US" w:bidi="ar-SA"/>
      </w:rPr>
    </w:lvl>
    <w:lvl w:ilvl="6" w:tplc="C8B442E4">
      <w:numFmt w:val="bullet"/>
      <w:lvlText w:val="•"/>
      <w:lvlJc w:val="left"/>
      <w:pPr>
        <w:ind w:left="6654" w:hanging="361"/>
      </w:pPr>
      <w:rPr>
        <w:rFonts w:hint="default"/>
        <w:lang w:val="en-GB" w:eastAsia="en-US" w:bidi="ar-SA"/>
      </w:rPr>
    </w:lvl>
    <w:lvl w:ilvl="7" w:tplc="842CEC76">
      <w:numFmt w:val="bullet"/>
      <w:lvlText w:val="•"/>
      <w:lvlJc w:val="left"/>
      <w:pPr>
        <w:ind w:left="7777" w:hanging="361"/>
      </w:pPr>
      <w:rPr>
        <w:rFonts w:hint="default"/>
        <w:lang w:val="en-GB" w:eastAsia="en-US" w:bidi="ar-SA"/>
      </w:rPr>
    </w:lvl>
    <w:lvl w:ilvl="8" w:tplc="0ADCE796">
      <w:numFmt w:val="bullet"/>
      <w:lvlText w:val="•"/>
      <w:lvlJc w:val="left"/>
      <w:pPr>
        <w:ind w:left="8900" w:hanging="361"/>
      </w:pPr>
      <w:rPr>
        <w:rFonts w:hint="default"/>
        <w:lang w:val="en-GB" w:eastAsia="en-US" w:bidi="ar-SA"/>
      </w:rPr>
    </w:lvl>
  </w:abstractNum>
  <w:abstractNum w:abstractNumId="4" w15:restartNumberingAfterBreak="0">
    <w:nsid w:val="19766FD3"/>
    <w:multiLevelType w:val="multilevel"/>
    <w:tmpl w:val="121AB716"/>
    <w:lvl w:ilvl="0">
      <w:start w:val="2"/>
      <w:numFmt w:val="decimal"/>
      <w:lvlText w:val="%1."/>
      <w:lvlJc w:val="left"/>
      <w:pPr>
        <w:tabs>
          <w:tab w:val="num" w:pos="360"/>
        </w:tabs>
        <w:ind w:left="170" w:hanging="17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312" w:hanging="170"/>
      </w:pPr>
      <w:rPr>
        <w:rFonts w:ascii="Arial" w:hAnsi="Arial" w:cs="Arial" w:hint="default"/>
        <w:b w:val="0"/>
        <w:i w:val="0"/>
        <w:sz w:val="24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70" w:hanging="17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5" w15:restartNumberingAfterBreak="0">
    <w:nsid w:val="3C6C3001"/>
    <w:multiLevelType w:val="hybridMultilevel"/>
    <w:tmpl w:val="B68A50FC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1F23440"/>
    <w:multiLevelType w:val="hybridMultilevel"/>
    <w:tmpl w:val="82F20A82"/>
    <w:lvl w:ilvl="0" w:tplc="77244480">
      <w:start w:val="1"/>
      <w:numFmt w:val="decimal"/>
      <w:lvlText w:val="%1)"/>
      <w:lvlJc w:val="left"/>
      <w:pPr>
        <w:ind w:left="828" w:hanging="36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1" w:tplc="38B61FD4">
      <w:numFmt w:val="bullet"/>
      <w:lvlText w:val="•"/>
      <w:lvlJc w:val="left"/>
      <w:pPr>
        <w:ind w:left="1825" w:hanging="361"/>
      </w:pPr>
      <w:rPr>
        <w:rFonts w:hint="default"/>
        <w:lang w:val="en-GB" w:eastAsia="en-US" w:bidi="ar-SA"/>
      </w:rPr>
    </w:lvl>
    <w:lvl w:ilvl="2" w:tplc="904AF98C">
      <w:numFmt w:val="bullet"/>
      <w:lvlText w:val="•"/>
      <w:lvlJc w:val="left"/>
      <w:pPr>
        <w:ind w:left="2831" w:hanging="361"/>
      </w:pPr>
      <w:rPr>
        <w:rFonts w:hint="default"/>
        <w:lang w:val="en-GB" w:eastAsia="en-US" w:bidi="ar-SA"/>
      </w:rPr>
    </w:lvl>
    <w:lvl w:ilvl="3" w:tplc="06C4D400">
      <w:numFmt w:val="bullet"/>
      <w:lvlText w:val="•"/>
      <w:lvlJc w:val="left"/>
      <w:pPr>
        <w:ind w:left="3836" w:hanging="361"/>
      </w:pPr>
      <w:rPr>
        <w:rFonts w:hint="default"/>
        <w:lang w:val="en-GB" w:eastAsia="en-US" w:bidi="ar-SA"/>
      </w:rPr>
    </w:lvl>
    <w:lvl w:ilvl="4" w:tplc="816A2050">
      <w:numFmt w:val="bullet"/>
      <w:lvlText w:val="•"/>
      <w:lvlJc w:val="left"/>
      <w:pPr>
        <w:ind w:left="4842" w:hanging="361"/>
      </w:pPr>
      <w:rPr>
        <w:rFonts w:hint="default"/>
        <w:lang w:val="en-GB" w:eastAsia="en-US" w:bidi="ar-SA"/>
      </w:rPr>
    </w:lvl>
    <w:lvl w:ilvl="5" w:tplc="F13ADF46">
      <w:numFmt w:val="bullet"/>
      <w:lvlText w:val="•"/>
      <w:lvlJc w:val="left"/>
      <w:pPr>
        <w:ind w:left="5847" w:hanging="361"/>
      </w:pPr>
      <w:rPr>
        <w:rFonts w:hint="default"/>
        <w:lang w:val="en-GB" w:eastAsia="en-US" w:bidi="ar-SA"/>
      </w:rPr>
    </w:lvl>
    <w:lvl w:ilvl="6" w:tplc="FF4A7A92">
      <w:numFmt w:val="bullet"/>
      <w:lvlText w:val="•"/>
      <w:lvlJc w:val="left"/>
      <w:pPr>
        <w:ind w:left="6853" w:hanging="361"/>
      </w:pPr>
      <w:rPr>
        <w:rFonts w:hint="default"/>
        <w:lang w:val="en-GB" w:eastAsia="en-US" w:bidi="ar-SA"/>
      </w:rPr>
    </w:lvl>
    <w:lvl w:ilvl="7" w:tplc="CCF450F8">
      <w:numFmt w:val="bullet"/>
      <w:lvlText w:val="•"/>
      <w:lvlJc w:val="left"/>
      <w:pPr>
        <w:ind w:left="7858" w:hanging="361"/>
      </w:pPr>
      <w:rPr>
        <w:rFonts w:hint="default"/>
        <w:lang w:val="en-GB" w:eastAsia="en-US" w:bidi="ar-SA"/>
      </w:rPr>
    </w:lvl>
    <w:lvl w:ilvl="8" w:tplc="AEE037C6">
      <w:numFmt w:val="bullet"/>
      <w:lvlText w:val="•"/>
      <w:lvlJc w:val="left"/>
      <w:pPr>
        <w:ind w:left="8864" w:hanging="361"/>
      </w:pPr>
      <w:rPr>
        <w:rFonts w:hint="default"/>
        <w:lang w:val="en-GB" w:eastAsia="en-US" w:bidi="ar-SA"/>
      </w:rPr>
    </w:lvl>
  </w:abstractNum>
  <w:abstractNum w:abstractNumId="7" w15:restartNumberingAfterBreak="0">
    <w:nsid w:val="73710844"/>
    <w:multiLevelType w:val="hybridMultilevel"/>
    <w:tmpl w:val="802C8BA4"/>
    <w:lvl w:ilvl="0" w:tplc="963ABB92">
      <w:numFmt w:val="bullet"/>
      <w:lvlText w:val="-"/>
      <w:lvlJc w:val="left"/>
      <w:pPr>
        <w:ind w:left="6496" w:hanging="23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shd w:val="clear" w:color="auto" w:fill="00FFFF"/>
        <w:lang w:val="en-GB" w:eastAsia="en-US" w:bidi="ar-SA"/>
      </w:rPr>
    </w:lvl>
    <w:lvl w:ilvl="1" w:tplc="4E3CA382">
      <w:numFmt w:val="bullet"/>
      <w:lvlText w:val="•"/>
      <w:lvlJc w:val="left"/>
      <w:pPr>
        <w:ind w:left="6948" w:hanging="231"/>
      </w:pPr>
      <w:rPr>
        <w:rFonts w:hint="default"/>
        <w:lang w:val="en-GB" w:eastAsia="en-US" w:bidi="ar-SA"/>
      </w:rPr>
    </w:lvl>
    <w:lvl w:ilvl="2" w:tplc="25DA68A2">
      <w:numFmt w:val="bullet"/>
      <w:lvlText w:val="•"/>
      <w:lvlJc w:val="left"/>
      <w:pPr>
        <w:ind w:left="7397" w:hanging="231"/>
      </w:pPr>
      <w:rPr>
        <w:rFonts w:hint="default"/>
        <w:lang w:val="en-GB" w:eastAsia="en-US" w:bidi="ar-SA"/>
      </w:rPr>
    </w:lvl>
    <w:lvl w:ilvl="3" w:tplc="89C845C2">
      <w:numFmt w:val="bullet"/>
      <w:lvlText w:val="•"/>
      <w:lvlJc w:val="left"/>
      <w:pPr>
        <w:ind w:left="7845" w:hanging="231"/>
      </w:pPr>
      <w:rPr>
        <w:rFonts w:hint="default"/>
        <w:lang w:val="en-GB" w:eastAsia="en-US" w:bidi="ar-SA"/>
      </w:rPr>
    </w:lvl>
    <w:lvl w:ilvl="4" w:tplc="7FE4D6B6">
      <w:numFmt w:val="bullet"/>
      <w:lvlText w:val="•"/>
      <w:lvlJc w:val="left"/>
      <w:pPr>
        <w:ind w:left="8294" w:hanging="231"/>
      </w:pPr>
      <w:rPr>
        <w:rFonts w:hint="default"/>
        <w:lang w:val="en-GB" w:eastAsia="en-US" w:bidi="ar-SA"/>
      </w:rPr>
    </w:lvl>
    <w:lvl w:ilvl="5" w:tplc="84985E20">
      <w:numFmt w:val="bullet"/>
      <w:lvlText w:val="•"/>
      <w:lvlJc w:val="left"/>
      <w:pPr>
        <w:ind w:left="8743" w:hanging="231"/>
      </w:pPr>
      <w:rPr>
        <w:rFonts w:hint="default"/>
        <w:lang w:val="en-GB" w:eastAsia="en-US" w:bidi="ar-SA"/>
      </w:rPr>
    </w:lvl>
    <w:lvl w:ilvl="6" w:tplc="6FD8253A">
      <w:numFmt w:val="bullet"/>
      <w:lvlText w:val="•"/>
      <w:lvlJc w:val="left"/>
      <w:pPr>
        <w:ind w:left="9191" w:hanging="231"/>
      </w:pPr>
      <w:rPr>
        <w:rFonts w:hint="default"/>
        <w:lang w:val="en-GB" w:eastAsia="en-US" w:bidi="ar-SA"/>
      </w:rPr>
    </w:lvl>
    <w:lvl w:ilvl="7" w:tplc="A022B67C">
      <w:numFmt w:val="bullet"/>
      <w:lvlText w:val="•"/>
      <w:lvlJc w:val="left"/>
      <w:pPr>
        <w:ind w:left="9640" w:hanging="231"/>
      </w:pPr>
      <w:rPr>
        <w:rFonts w:hint="default"/>
        <w:lang w:val="en-GB" w:eastAsia="en-US" w:bidi="ar-SA"/>
      </w:rPr>
    </w:lvl>
    <w:lvl w:ilvl="8" w:tplc="33EAF4C6">
      <w:numFmt w:val="bullet"/>
      <w:lvlText w:val="•"/>
      <w:lvlJc w:val="left"/>
      <w:pPr>
        <w:ind w:left="10089" w:hanging="231"/>
      </w:pPr>
      <w:rPr>
        <w:rFonts w:hint="default"/>
        <w:lang w:val="en-GB" w:eastAsia="en-US" w:bidi="ar-SA"/>
      </w:rPr>
    </w:lvl>
  </w:abstractNum>
  <w:abstractNum w:abstractNumId="8" w15:restartNumberingAfterBreak="0">
    <w:nsid w:val="7B9D78AB"/>
    <w:multiLevelType w:val="multilevel"/>
    <w:tmpl w:val="1480C554"/>
    <w:lvl w:ilvl="0">
      <w:start w:val="5"/>
      <w:numFmt w:val="decimal"/>
      <w:lvlText w:val="%1"/>
      <w:lvlJc w:val="left"/>
      <w:pPr>
        <w:ind w:left="458" w:hanging="579"/>
      </w:pPr>
      <w:rPr>
        <w:rFonts w:hint="default"/>
        <w:lang w:val="en-GB" w:eastAsia="en-US" w:bidi="ar-SA"/>
      </w:rPr>
    </w:lvl>
    <w:lvl w:ilvl="1">
      <w:start w:val="1"/>
      <w:numFmt w:val="decimal"/>
      <w:lvlText w:val="%1.%2."/>
      <w:lvlJc w:val="left"/>
      <w:pPr>
        <w:ind w:left="458" w:hanging="57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2597" w:hanging="579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665" w:hanging="579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734" w:hanging="579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803" w:hanging="579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871" w:hanging="579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940" w:hanging="579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9009" w:hanging="579"/>
      </w:pPr>
      <w:rPr>
        <w:rFonts w:hint="default"/>
        <w:lang w:val="en-GB" w:eastAsia="en-US" w:bidi="ar-SA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3NDI3MLc0NjYyNLdQ0lEKTi0uzszPAykwrgUAxtMGYywAAAA="/>
  </w:docVars>
  <w:rsids>
    <w:rsidRoot w:val="0082498B"/>
    <w:rsid w:val="0005074B"/>
    <w:rsid w:val="00053B29"/>
    <w:rsid w:val="00087F01"/>
    <w:rsid w:val="00187975"/>
    <w:rsid w:val="001C2B35"/>
    <w:rsid w:val="00217AD6"/>
    <w:rsid w:val="00226764"/>
    <w:rsid w:val="00230058"/>
    <w:rsid w:val="002547FF"/>
    <w:rsid w:val="00281057"/>
    <w:rsid w:val="002C4521"/>
    <w:rsid w:val="00310AE4"/>
    <w:rsid w:val="00366325"/>
    <w:rsid w:val="003E0A41"/>
    <w:rsid w:val="003F32AB"/>
    <w:rsid w:val="00400D80"/>
    <w:rsid w:val="004433DE"/>
    <w:rsid w:val="004A7D39"/>
    <w:rsid w:val="00520186"/>
    <w:rsid w:val="006A7053"/>
    <w:rsid w:val="00731056"/>
    <w:rsid w:val="00757154"/>
    <w:rsid w:val="007A7993"/>
    <w:rsid w:val="007B3C20"/>
    <w:rsid w:val="007E2108"/>
    <w:rsid w:val="007E73C4"/>
    <w:rsid w:val="0082498B"/>
    <w:rsid w:val="00872122"/>
    <w:rsid w:val="0088495D"/>
    <w:rsid w:val="00887128"/>
    <w:rsid w:val="008E276F"/>
    <w:rsid w:val="00977F93"/>
    <w:rsid w:val="0099297E"/>
    <w:rsid w:val="009D78EC"/>
    <w:rsid w:val="00A14497"/>
    <w:rsid w:val="00A410C0"/>
    <w:rsid w:val="00A87979"/>
    <w:rsid w:val="00AC4F98"/>
    <w:rsid w:val="00B066A9"/>
    <w:rsid w:val="00B30385"/>
    <w:rsid w:val="00B926A1"/>
    <w:rsid w:val="00B93C5D"/>
    <w:rsid w:val="00BA1A80"/>
    <w:rsid w:val="00BF0CFD"/>
    <w:rsid w:val="00CB3905"/>
    <w:rsid w:val="00CF739C"/>
    <w:rsid w:val="00D1153F"/>
    <w:rsid w:val="00D74CEC"/>
    <w:rsid w:val="00DC3C5C"/>
    <w:rsid w:val="00E528F4"/>
    <w:rsid w:val="00EE512B"/>
    <w:rsid w:val="00EF453B"/>
    <w:rsid w:val="00F036BA"/>
    <w:rsid w:val="00FD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4BB2A5EA"/>
  <w15:docId w15:val="{5FAEE7B1-B632-41FF-B90E-0D37F5526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120"/>
      <w:ind w:left="316" w:hanging="171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797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797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7E73C4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dredjeakins@westlondonwaste.gov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etertilston@westlondonwaste.gov.uk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emmabeal@westlondonwaste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tokoDoolan@westlondonwaste.gov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F7A53-0FFA-49AE-AAFE-4D824C91C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LONDON WASTE AUTHORITY</vt:lpstr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LONDON WASTE AUTHORITY</dc:title>
  <dc:creator>Peter Tilston</dc:creator>
  <cp:lastModifiedBy>Mildred Jeakins</cp:lastModifiedBy>
  <cp:revision>5</cp:revision>
  <dcterms:created xsi:type="dcterms:W3CDTF">2021-09-13T13:33:00Z</dcterms:created>
  <dcterms:modified xsi:type="dcterms:W3CDTF">2021-09-13T16:14:00Z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2021-06-10T00:00:00Z</vt:filetime>
  </property>
</Properties>
</file>